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833D5" w14:textId="77777777" w:rsidR="00E36BA1" w:rsidRDefault="00E36BA1" w:rsidP="00E36BA1">
      <w:bookmarkStart w:id="0" w:name="_GoBack"/>
      <w:bookmarkEnd w:id="0"/>
    </w:p>
    <w:p w14:paraId="64395E0D" w14:textId="77777777" w:rsidR="00E36BA1" w:rsidRPr="00552981" w:rsidRDefault="00A665CD" w:rsidP="00E36BA1">
      <w:pPr>
        <w:pStyle w:val="Title"/>
        <w:rPr>
          <w:lang w:val="en-US"/>
        </w:rPr>
      </w:pPr>
      <w:r>
        <w:rPr>
          <w:lang w:val="en-US"/>
        </w:rPr>
        <w:t xml:space="preserve">Medication Mishap </w:t>
      </w:r>
      <w:r w:rsidRPr="001F0289">
        <w:rPr>
          <w:lang w:val="en-US"/>
        </w:rPr>
        <w:t>Root Cause Analysis Worksheet</w:t>
      </w:r>
    </w:p>
    <w:p w14:paraId="07D9F33D" w14:textId="77777777" w:rsidR="00E36BA1" w:rsidRPr="00917019" w:rsidRDefault="00E36BA1" w:rsidP="00E36BA1"/>
    <w:p w14:paraId="4F552ED2" w14:textId="77777777" w:rsidR="00E36BA1" w:rsidRPr="004248CE" w:rsidRDefault="00A665CD" w:rsidP="00E36BA1">
      <w:r>
        <w:rPr>
          <w:b/>
        </w:rPr>
        <w:t xml:space="preserve">Complete </w:t>
      </w:r>
      <w:r w:rsidRPr="004248CE">
        <w:t xml:space="preserve">the table below to analyze the </w:t>
      </w:r>
      <w:r>
        <w:t>Week</w:t>
      </w:r>
      <w:r w:rsidRPr="004248CE">
        <w:t xml:space="preserve"> 4 case study. The analysis questions in the table have been adapted from </w:t>
      </w:r>
      <w:r>
        <w:t>The</w:t>
      </w:r>
      <w:r w:rsidRPr="004248CE">
        <w:t xml:space="preserve"> Joint Commission’s Root Cause Analysis and Action Plan Framework you reviewed in this week’s learning activity.</w:t>
      </w:r>
    </w:p>
    <w:p w14:paraId="11F208F5" w14:textId="77777777" w:rsidR="00E36BA1" w:rsidRDefault="00E36BA1" w:rsidP="00E36BA1">
      <w:pPr>
        <w:rPr>
          <w:b/>
        </w:rPr>
      </w:pPr>
    </w:p>
    <w:p w14:paraId="0D4E4A3E" w14:textId="77777777" w:rsidR="00E36BA1" w:rsidRPr="00186BC0" w:rsidRDefault="00E36BA1" w:rsidP="00E36BA1">
      <w:pPr>
        <w:pStyle w:val="AssignmentsLevel1"/>
      </w:pPr>
    </w:p>
    <w:tbl>
      <w:tblPr>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6" w:type="dxa"/>
          <w:left w:w="115" w:type="dxa"/>
          <w:bottom w:w="86" w:type="dxa"/>
          <w:right w:w="115" w:type="dxa"/>
        </w:tblCellMar>
        <w:tblLook w:val="04A0" w:firstRow="1" w:lastRow="0" w:firstColumn="1" w:lastColumn="0" w:noHBand="0" w:noVBand="1"/>
      </w:tblPr>
      <w:tblGrid>
        <w:gridCol w:w="2339"/>
        <w:gridCol w:w="2586"/>
        <w:gridCol w:w="2920"/>
        <w:gridCol w:w="1172"/>
      </w:tblGrid>
      <w:tr w:rsidR="00113301" w14:paraId="6219E52A" w14:textId="77777777" w:rsidTr="00893541">
        <w:trPr>
          <w:cantSplit/>
          <w:tblHeader/>
          <w:jc w:val="center"/>
        </w:trPr>
        <w:tc>
          <w:tcPr>
            <w:tcW w:w="1297" w:type="pct"/>
            <w:shd w:val="clear" w:color="auto" w:fill="D9D9D9" w:themeFill="background1" w:themeFillShade="D9"/>
            <w:vAlign w:val="center"/>
          </w:tcPr>
          <w:p w14:paraId="0F82D896" w14:textId="77777777" w:rsidR="00E36BA1" w:rsidRPr="00186BC0" w:rsidRDefault="00A665CD" w:rsidP="00893541">
            <w:pPr>
              <w:autoSpaceDE w:val="0"/>
              <w:autoSpaceDN w:val="0"/>
              <w:adjustRightInd w:val="0"/>
              <w:jc w:val="center"/>
              <w:rPr>
                <w:rFonts w:eastAsia="FrutigerLTStd-Light"/>
              </w:rPr>
            </w:pPr>
            <w:r w:rsidRPr="00186BC0">
              <w:rPr>
                <w:rFonts w:eastAsia="FrutigerLTStd-Light"/>
              </w:rPr>
              <w:t>Analysis Questions</w:t>
            </w:r>
          </w:p>
        </w:tc>
        <w:tc>
          <w:tcPr>
            <w:tcW w:w="1434" w:type="pct"/>
            <w:shd w:val="clear" w:color="auto" w:fill="D9D9D9" w:themeFill="background1" w:themeFillShade="D9"/>
            <w:vAlign w:val="center"/>
          </w:tcPr>
          <w:p w14:paraId="29BB9E7A" w14:textId="77777777" w:rsidR="00E36BA1" w:rsidRPr="00186BC0" w:rsidRDefault="00A665CD" w:rsidP="00893541">
            <w:pPr>
              <w:autoSpaceDE w:val="0"/>
              <w:autoSpaceDN w:val="0"/>
              <w:adjustRightInd w:val="0"/>
              <w:jc w:val="center"/>
              <w:rPr>
                <w:rFonts w:eastAsia="FrutigerLTStd-Light"/>
              </w:rPr>
            </w:pPr>
            <w:r w:rsidRPr="00186BC0">
              <w:rPr>
                <w:rFonts w:eastAsia="FrutigerLTStd-Light"/>
              </w:rPr>
              <w:t>Considerations</w:t>
            </w:r>
          </w:p>
        </w:tc>
        <w:tc>
          <w:tcPr>
            <w:tcW w:w="1619" w:type="pct"/>
            <w:shd w:val="clear" w:color="auto" w:fill="D9D9D9" w:themeFill="background1" w:themeFillShade="D9"/>
            <w:vAlign w:val="center"/>
          </w:tcPr>
          <w:p w14:paraId="1DBB79B3" w14:textId="77777777" w:rsidR="00E36BA1" w:rsidRPr="00186BC0" w:rsidRDefault="00A665CD" w:rsidP="00893541">
            <w:pPr>
              <w:autoSpaceDE w:val="0"/>
              <w:autoSpaceDN w:val="0"/>
              <w:adjustRightInd w:val="0"/>
              <w:jc w:val="center"/>
              <w:rPr>
                <w:rFonts w:eastAsia="FrutigerLTStd-Light"/>
              </w:rPr>
            </w:pPr>
            <w:r w:rsidRPr="00186BC0">
              <w:rPr>
                <w:rFonts w:eastAsia="FrutigerLTStd-Light"/>
              </w:rPr>
              <w:t>Root Cause Analysis Findings</w:t>
            </w:r>
          </w:p>
        </w:tc>
        <w:tc>
          <w:tcPr>
            <w:tcW w:w="650" w:type="pct"/>
            <w:shd w:val="clear" w:color="auto" w:fill="D9D9D9" w:themeFill="background1" w:themeFillShade="D9"/>
            <w:vAlign w:val="center"/>
          </w:tcPr>
          <w:p w14:paraId="3C389787" w14:textId="77777777" w:rsidR="00E36BA1" w:rsidRPr="00186BC0" w:rsidRDefault="00A665CD" w:rsidP="00893541">
            <w:pPr>
              <w:autoSpaceDE w:val="0"/>
              <w:autoSpaceDN w:val="0"/>
              <w:adjustRightInd w:val="0"/>
              <w:jc w:val="center"/>
              <w:rPr>
                <w:rFonts w:eastAsia="FrutigerLTStd-Light"/>
              </w:rPr>
            </w:pPr>
            <w:r w:rsidRPr="00186BC0">
              <w:rPr>
                <w:rFonts w:eastAsia="FrutigerLTStd-Light"/>
              </w:rPr>
              <w:t>Root Cause</w:t>
            </w:r>
            <w:r>
              <w:rPr>
                <w:rFonts w:eastAsia="FrutigerLTStd-Light"/>
              </w:rPr>
              <w:t xml:space="preserve"> </w:t>
            </w:r>
            <w:r w:rsidRPr="00186BC0">
              <w:rPr>
                <w:rFonts w:eastAsia="FrutigerLTStd-Light"/>
              </w:rPr>
              <w:t>(Y/N)</w:t>
            </w:r>
          </w:p>
        </w:tc>
      </w:tr>
      <w:tr w:rsidR="00113301" w14:paraId="3805A19C" w14:textId="77777777" w:rsidTr="00893541">
        <w:trPr>
          <w:cantSplit/>
          <w:jc w:val="center"/>
        </w:trPr>
        <w:tc>
          <w:tcPr>
            <w:tcW w:w="1297" w:type="pct"/>
            <w:shd w:val="clear" w:color="auto" w:fill="FFFFFF" w:themeFill="background1"/>
            <w:vAlign w:val="center"/>
          </w:tcPr>
          <w:p w14:paraId="16797545" w14:textId="77777777" w:rsidR="00E36BA1" w:rsidRPr="00917019" w:rsidRDefault="00A665CD" w:rsidP="00893541">
            <w:pPr>
              <w:rPr>
                <w:rFonts w:eastAsia="Times"/>
                <w:sz w:val="18"/>
              </w:rPr>
            </w:pPr>
            <w:r w:rsidRPr="00917019">
              <w:rPr>
                <w:rFonts w:eastAsia="Times"/>
                <w:sz w:val="18"/>
              </w:rPr>
              <w:t>What was the intended process flow?</w:t>
            </w:r>
          </w:p>
        </w:tc>
        <w:tc>
          <w:tcPr>
            <w:tcW w:w="1434" w:type="pct"/>
            <w:shd w:val="clear" w:color="auto" w:fill="FFFFFF" w:themeFill="background1"/>
            <w:vAlign w:val="center"/>
          </w:tcPr>
          <w:p w14:paraId="4C9498F4"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 xml:space="preserve">List the relevant </w:t>
            </w:r>
            <w:r w:rsidRPr="00917019">
              <w:rPr>
                <w:rFonts w:eastAsia="Times"/>
                <w:sz w:val="18"/>
              </w:rPr>
              <w:t>process steps as defined by the policy, procedure, protocol, or guidelines in effect at the time of the event.</w:t>
            </w:r>
          </w:p>
        </w:tc>
        <w:tc>
          <w:tcPr>
            <w:tcW w:w="1619" w:type="pct"/>
            <w:shd w:val="clear" w:color="auto" w:fill="FFFFFF" w:themeFill="background1"/>
            <w:vAlign w:val="center"/>
          </w:tcPr>
          <w:p w14:paraId="7B37C282" w14:textId="4B2AB82D" w:rsidR="00E36BA1" w:rsidRDefault="00A665CD" w:rsidP="00893541">
            <w:pPr>
              <w:autoSpaceDE w:val="0"/>
              <w:autoSpaceDN w:val="0"/>
              <w:adjustRightInd w:val="0"/>
              <w:rPr>
                <w:rFonts w:eastAsia="FrutigerLTStd-Light"/>
                <w:sz w:val="18"/>
              </w:rPr>
            </w:pPr>
            <w:r>
              <w:rPr>
                <w:rFonts w:eastAsia="FrutigerLTStd-Light"/>
                <w:sz w:val="18"/>
              </w:rPr>
              <w:t xml:space="preserve">Step 1: Bedside nurse </w:t>
            </w:r>
            <w:r w:rsidR="002D4F92">
              <w:rPr>
                <w:rFonts w:eastAsia="FrutigerLTStd-Light"/>
                <w:sz w:val="18"/>
              </w:rPr>
              <w:t>informing</w:t>
            </w:r>
            <w:r>
              <w:rPr>
                <w:rFonts w:eastAsia="FrutigerLTStd-Light"/>
                <w:sz w:val="18"/>
              </w:rPr>
              <w:t xml:space="preserve"> the </w:t>
            </w:r>
            <w:r w:rsidR="002D4F92">
              <w:rPr>
                <w:rFonts w:eastAsia="FrutigerLTStd-Light"/>
                <w:sz w:val="18"/>
              </w:rPr>
              <w:t>physician</w:t>
            </w:r>
            <w:r>
              <w:rPr>
                <w:rFonts w:eastAsia="FrutigerLTStd-Light"/>
                <w:sz w:val="18"/>
              </w:rPr>
              <w:t xml:space="preserve"> of patient significant pain and that liquid </w:t>
            </w:r>
            <w:r w:rsidR="002D4F92">
              <w:rPr>
                <w:rFonts w:eastAsia="FrutigerLTStd-Light"/>
                <w:sz w:val="18"/>
              </w:rPr>
              <w:t>opioids</w:t>
            </w:r>
            <w:r>
              <w:rPr>
                <w:rFonts w:eastAsia="FrutigerLTStd-Light"/>
                <w:sz w:val="18"/>
              </w:rPr>
              <w:t xml:space="preserve"> had been effective in the past.</w:t>
            </w:r>
          </w:p>
          <w:p w14:paraId="2E04F4A4" w14:textId="30F3A9CD" w:rsidR="00E41441" w:rsidRDefault="00A665CD" w:rsidP="00893541">
            <w:pPr>
              <w:autoSpaceDE w:val="0"/>
              <w:autoSpaceDN w:val="0"/>
              <w:adjustRightInd w:val="0"/>
              <w:rPr>
                <w:rFonts w:eastAsia="FrutigerLTStd-Light"/>
                <w:sz w:val="18"/>
              </w:rPr>
            </w:pPr>
            <w:r>
              <w:rPr>
                <w:rFonts w:eastAsia="FrutigerLTStd-Light"/>
                <w:sz w:val="18"/>
              </w:rPr>
              <w:t>Step 2: Physici</w:t>
            </w:r>
            <w:r>
              <w:rPr>
                <w:rFonts w:eastAsia="FrutigerLTStd-Light"/>
                <w:sz w:val="18"/>
              </w:rPr>
              <w:t xml:space="preserve">an choice of concentrated </w:t>
            </w:r>
            <w:r w:rsidR="002D4F92">
              <w:rPr>
                <w:rFonts w:eastAsia="FrutigerLTStd-Light"/>
                <w:sz w:val="18"/>
              </w:rPr>
              <w:t>oxycodone</w:t>
            </w:r>
            <w:r>
              <w:rPr>
                <w:rFonts w:eastAsia="FrutigerLTStd-Light"/>
                <w:sz w:val="18"/>
              </w:rPr>
              <w:t xml:space="preserve"> liquid product and ordering 5-mg dose.</w:t>
            </w:r>
          </w:p>
          <w:p w14:paraId="4AF1B037" w14:textId="1E77C875" w:rsidR="00E41441" w:rsidRDefault="00A665CD" w:rsidP="00893541">
            <w:pPr>
              <w:autoSpaceDE w:val="0"/>
              <w:autoSpaceDN w:val="0"/>
              <w:adjustRightInd w:val="0"/>
              <w:rPr>
                <w:rFonts w:eastAsia="FrutigerLTStd-Light"/>
                <w:sz w:val="18"/>
              </w:rPr>
            </w:pPr>
            <w:r>
              <w:rPr>
                <w:rFonts w:eastAsia="FrutigerLTStd-Light"/>
                <w:sz w:val="18"/>
              </w:rPr>
              <w:t xml:space="preserve">Step 3: </w:t>
            </w:r>
            <w:r w:rsidR="002D4F92">
              <w:rPr>
                <w:rFonts w:eastAsia="FrutigerLTStd-Light"/>
                <w:sz w:val="18"/>
              </w:rPr>
              <w:t>pharmacist’s</w:t>
            </w:r>
            <w:r>
              <w:rPr>
                <w:rFonts w:eastAsia="FrutigerLTStd-Light"/>
                <w:sz w:val="18"/>
              </w:rPr>
              <w:t xml:space="preserve"> verification of the chosen concentrated oxycodone and stressing on administering of 0.25 ml. </w:t>
            </w:r>
          </w:p>
          <w:p w14:paraId="7E33D1FB" w14:textId="159D0A7B" w:rsidR="00E41441" w:rsidRDefault="00A665CD" w:rsidP="00893541">
            <w:pPr>
              <w:autoSpaceDE w:val="0"/>
              <w:autoSpaceDN w:val="0"/>
              <w:adjustRightInd w:val="0"/>
              <w:rPr>
                <w:rFonts w:eastAsia="FrutigerLTStd-Light"/>
                <w:sz w:val="18"/>
              </w:rPr>
            </w:pPr>
            <w:r>
              <w:rPr>
                <w:rFonts w:eastAsia="FrutigerLTStd-Light"/>
                <w:sz w:val="18"/>
              </w:rPr>
              <w:t xml:space="preserve">Step 4: Nurse administration of the </w:t>
            </w:r>
            <w:r w:rsidR="002D4F92">
              <w:rPr>
                <w:rFonts w:eastAsia="FrutigerLTStd-Light"/>
                <w:sz w:val="18"/>
              </w:rPr>
              <w:t>ordered 0.25 ml of the concentrated</w:t>
            </w:r>
            <w:r>
              <w:rPr>
                <w:rFonts w:eastAsia="FrutigerLTStd-Light"/>
                <w:sz w:val="18"/>
              </w:rPr>
              <w:t xml:space="preserve"> oxycodone</w:t>
            </w:r>
          </w:p>
          <w:p w14:paraId="7BBCAE04" w14:textId="3F465B00" w:rsidR="00E41441" w:rsidRPr="00917019" w:rsidRDefault="00A665CD" w:rsidP="00893541">
            <w:pPr>
              <w:autoSpaceDE w:val="0"/>
              <w:autoSpaceDN w:val="0"/>
              <w:adjustRightInd w:val="0"/>
              <w:rPr>
                <w:rFonts w:eastAsia="FrutigerLTStd-Light"/>
                <w:sz w:val="18"/>
              </w:rPr>
            </w:pPr>
            <w:r>
              <w:rPr>
                <w:rFonts w:eastAsia="FrutigerLTStd-Light"/>
                <w:sz w:val="18"/>
              </w:rPr>
              <w:t xml:space="preserve">Step 5: The </w:t>
            </w:r>
            <w:r w:rsidR="002D4F92">
              <w:rPr>
                <w:rFonts w:eastAsia="FrutigerLTStd-Light"/>
                <w:sz w:val="18"/>
              </w:rPr>
              <w:t xml:space="preserve">Patient transition </w:t>
            </w:r>
            <w:r w:rsidR="002D4F92">
              <w:rPr>
                <w:rStyle w:val="font12"/>
              </w:rPr>
              <w:t>from intravenous to oral opioids</w:t>
            </w:r>
          </w:p>
        </w:tc>
        <w:tc>
          <w:tcPr>
            <w:tcW w:w="650" w:type="pct"/>
            <w:shd w:val="clear" w:color="auto" w:fill="FFFFFF" w:themeFill="background1"/>
            <w:vAlign w:val="center"/>
          </w:tcPr>
          <w:p w14:paraId="106CC671" w14:textId="76F15E77" w:rsidR="00E36BA1" w:rsidRPr="00917019" w:rsidRDefault="00A665CD" w:rsidP="00893541">
            <w:pPr>
              <w:autoSpaceDE w:val="0"/>
              <w:autoSpaceDN w:val="0"/>
              <w:adjustRightInd w:val="0"/>
              <w:jc w:val="center"/>
              <w:rPr>
                <w:rFonts w:eastAsia="FrutigerLTStd-Light"/>
                <w:sz w:val="18"/>
              </w:rPr>
            </w:pPr>
            <w:r>
              <w:rPr>
                <w:rFonts w:eastAsia="FrutigerLTStd-Light"/>
                <w:sz w:val="18"/>
              </w:rPr>
              <w:t>No</w:t>
            </w:r>
          </w:p>
        </w:tc>
      </w:tr>
      <w:tr w:rsidR="00113301" w14:paraId="4E7B7CA7" w14:textId="77777777" w:rsidTr="00893541">
        <w:trPr>
          <w:cantSplit/>
          <w:jc w:val="center"/>
        </w:trPr>
        <w:tc>
          <w:tcPr>
            <w:tcW w:w="1297" w:type="pct"/>
            <w:vAlign w:val="center"/>
          </w:tcPr>
          <w:p w14:paraId="4B15BF3A" w14:textId="250B89F0" w:rsidR="00E36BA1" w:rsidRPr="00917019" w:rsidRDefault="00A665CD" w:rsidP="00893541">
            <w:pPr>
              <w:rPr>
                <w:rFonts w:eastAsia="Times"/>
                <w:sz w:val="18"/>
              </w:rPr>
            </w:pPr>
            <w:r w:rsidRPr="00917019">
              <w:rPr>
                <w:rFonts w:eastAsia="Times"/>
                <w:sz w:val="18"/>
              </w:rPr>
              <w:t>Were there any steps in the process that did not occur as intended?</w:t>
            </w:r>
          </w:p>
        </w:tc>
        <w:tc>
          <w:tcPr>
            <w:tcW w:w="1434" w:type="pct"/>
            <w:vAlign w:val="center"/>
          </w:tcPr>
          <w:p w14:paraId="1C5600F2"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Explain in detail any deviation from the intended processes.</w:t>
            </w:r>
          </w:p>
        </w:tc>
        <w:tc>
          <w:tcPr>
            <w:tcW w:w="1619" w:type="pct"/>
            <w:vAlign w:val="center"/>
          </w:tcPr>
          <w:p w14:paraId="2A6EF478" w14:textId="30E4F362" w:rsidR="00E36BA1" w:rsidRPr="00917019" w:rsidRDefault="00A665CD" w:rsidP="00893541">
            <w:pPr>
              <w:autoSpaceDE w:val="0"/>
              <w:autoSpaceDN w:val="0"/>
              <w:adjustRightInd w:val="0"/>
              <w:rPr>
                <w:rFonts w:eastAsia="FrutigerLTStd-Light"/>
                <w:sz w:val="18"/>
              </w:rPr>
            </w:pPr>
            <w:r>
              <w:rPr>
                <w:rFonts w:eastAsia="FrutigerLTStd-Light"/>
                <w:sz w:val="18"/>
              </w:rPr>
              <w:t xml:space="preserve">Steps 4 and 5 never occurred as intended. The Nurse administered 2.5 ml of </w:t>
            </w:r>
            <w:r>
              <w:rPr>
                <w:rStyle w:val="font12"/>
              </w:rPr>
              <w:t xml:space="preserve">liquid oxycodone as </w:t>
            </w:r>
            <w:r w:rsidR="003308C3">
              <w:rPr>
                <w:rStyle w:val="font12"/>
              </w:rPr>
              <w:t>s</w:t>
            </w:r>
            <w:r>
              <w:rPr>
                <w:rStyle w:val="font12"/>
              </w:rPr>
              <w:t>he was used instead of the administered 0.25 ml. The patient after the administration never transitioned from intravenous to oral opioids but became unconscious</w:t>
            </w:r>
            <w:r>
              <w:rPr>
                <w:rStyle w:val="font12"/>
              </w:rPr>
              <w:t xml:space="preserve">. </w:t>
            </w:r>
          </w:p>
        </w:tc>
        <w:tc>
          <w:tcPr>
            <w:tcW w:w="650" w:type="pct"/>
            <w:vAlign w:val="center"/>
          </w:tcPr>
          <w:p w14:paraId="7DA56E0A" w14:textId="276F9DB0"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43CD7F21" w14:textId="77777777" w:rsidTr="00893541">
        <w:trPr>
          <w:cantSplit/>
          <w:jc w:val="center"/>
        </w:trPr>
        <w:tc>
          <w:tcPr>
            <w:tcW w:w="1297" w:type="pct"/>
            <w:vAlign w:val="center"/>
          </w:tcPr>
          <w:p w14:paraId="7269F8CB" w14:textId="77777777" w:rsidR="00E36BA1" w:rsidRPr="00917019" w:rsidRDefault="00A665CD" w:rsidP="00893541">
            <w:pPr>
              <w:rPr>
                <w:rFonts w:eastAsia="Times"/>
                <w:sz w:val="18"/>
              </w:rPr>
            </w:pPr>
            <w:r w:rsidRPr="00917019">
              <w:rPr>
                <w:rFonts w:eastAsia="Times"/>
                <w:sz w:val="18"/>
              </w:rPr>
              <w:t xml:space="preserve">What human factors were relevant to the outcome? </w:t>
            </w:r>
          </w:p>
        </w:tc>
        <w:tc>
          <w:tcPr>
            <w:tcW w:w="1434" w:type="pct"/>
            <w:vAlign w:val="center"/>
          </w:tcPr>
          <w:p w14:paraId="667A73B0"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Staff-related human performance factors such as fatigue, distraction, etc.</w:t>
            </w:r>
          </w:p>
        </w:tc>
        <w:tc>
          <w:tcPr>
            <w:tcW w:w="1619" w:type="pct"/>
            <w:vAlign w:val="center"/>
          </w:tcPr>
          <w:p w14:paraId="02B50F2B" w14:textId="03E31019" w:rsidR="00E36BA1" w:rsidRPr="00917019" w:rsidRDefault="00A665CD" w:rsidP="003308C3">
            <w:pPr>
              <w:autoSpaceDE w:val="0"/>
              <w:autoSpaceDN w:val="0"/>
              <w:adjustRightInd w:val="0"/>
              <w:rPr>
                <w:rFonts w:eastAsia="FrutigerLTStd-Light"/>
                <w:sz w:val="18"/>
              </w:rPr>
            </w:pPr>
            <w:r>
              <w:rPr>
                <w:rFonts w:eastAsia="FrutigerLTStd-Light"/>
                <w:sz w:val="18"/>
              </w:rPr>
              <w:t xml:space="preserve">Staff assumptions. The Pharmacist assumed that the concentration was chosen </w:t>
            </w:r>
            <w:r>
              <w:rPr>
                <w:rStyle w:val="font12"/>
              </w:rPr>
              <w:t>to limit the volume of fluid given to the patie</w:t>
            </w:r>
            <w:r>
              <w:rPr>
                <w:rStyle w:val="font12"/>
              </w:rPr>
              <w:t xml:space="preserve">nt. The Administering nurse also assumed that the patient needed to be given 2.5 Ml as she was used to. </w:t>
            </w:r>
          </w:p>
        </w:tc>
        <w:tc>
          <w:tcPr>
            <w:tcW w:w="650" w:type="pct"/>
            <w:vAlign w:val="center"/>
          </w:tcPr>
          <w:p w14:paraId="77138B22" w14:textId="7FA3CAB0"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6F2A9E3F" w14:textId="77777777" w:rsidTr="00893541">
        <w:trPr>
          <w:cantSplit/>
          <w:jc w:val="center"/>
        </w:trPr>
        <w:tc>
          <w:tcPr>
            <w:tcW w:w="1297" w:type="pct"/>
            <w:vAlign w:val="center"/>
          </w:tcPr>
          <w:p w14:paraId="3D92F56C" w14:textId="77777777" w:rsidR="00E36BA1" w:rsidRPr="00917019" w:rsidRDefault="00A665CD" w:rsidP="00893541">
            <w:pPr>
              <w:rPr>
                <w:rFonts w:eastAsia="Times"/>
                <w:sz w:val="18"/>
              </w:rPr>
            </w:pPr>
            <w:r w:rsidRPr="00917019">
              <w:rPr>
                <w:rFonts w:eastAsia="Times"/>
                <w:sz w:val="18"/>
              </w:rPr>
              <w:t>How did the equipment performance affect the outcome?</w:t>
            </w:r>
          </w:p>
        </w:tc>
        <w:tc>
          <w:tcPr>
            <w:tcW w:w="1434" w:type="pct"/>
            <w:vAlign w:val="center"/>
          </w:tcPr>
          <w:p w14:paraId="49DE014E"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Consider all medical equipment and devices.</w:t>
            </w:r>
          </w:p>
        </w:tc>
        <w:tc>
          <w:tcPr>
            <w:tcW w:w="1619" w:type="pct"/>
            <w:vAlign w:val="center"/>
          </w:tcPr>
          <w:p w14:paraId="64E4FBB4" w14:textId="3355B10A" w:rsidR="00E36BA1" w:rsidRPr="00917019" w:rsidRDefault="00A665CD" w:rsidP="00893541">
            <w:pPr>
              <w:autoSpaceDE w:val="0"/>
              <w:autoSpaceDN w:val="0"/>
              <w:adjustRightInd w:val="0"/>
              <w:rPr>
                <w:rFonts w:eastAsia="FrutigerLTStd-Light"/>
                <w:sz w:val="18"/>
              </w:rPr>
            </w:pPr>
            <w:r>
              <w:rPr>
                <w:rFonts w:eastAsia="FrutigerLTStd-Light"/>
                <w:sz w:val="18"/>
              </w:rPr>
              <w:t>The CPOE system gave two formulations for liquid</w:t>
            </w:r>
            <w:r>
              <w:rPr>
                <w:rFonts w:eastAsia="FrutigerLTStd-Light"/>
                <w:sz w:val="18"/>
              </w:rPr>
              <w:t xml:space="preserve"> oxycodone one with standard concentration and the other with more concentration, which made the physician choose the more concentrated formulation, which contributed to the medication error.</w:t>
            </w:r>
          </w:p>
        </w:tc>
        <w:tc>
          <w:tcPr>
            <w:tcW w:w="650" w:type="pct"/>
            <w:vAlign w:val="center"/>
          </w:tcPr>
          <w:p w14:paraId="3F991796" w14:textId="799D1DA2"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6CEDBC6E" w14:textId="77777777" w:rsidTr="00893541">
        <w:trPr>
          <w:cantSplit/>
          <w:jc w:val="center"/>
        </w:trPr>
        <w:tc>
          <w:tcPr>
            <w:tcW w:w="1297" w:type="pct"/>
            <w:vAlign w:val="center"/>
          </w:tcPr>
          <w:p w14:paraId="5105BF09" w14:textId="77777777" w:rsidR="00E36BA1" w:rsidRPr="00917019" w:rsidRDefault="00A665CD" w:rsidP="00893541">
            <w:pPr>
              <w:rPr>
                <w:rFonts w:eastAsia="Times"/>
                <w:sz w:val="18"/>
              </w:rPr>
            </w:pPr>
            <w:r w:rsidRPr="00917019">
              <w:rPr>
                <w:rFonts w:eastAsia="Times"/>
                <w:sz w:val="18"/>
              </w:rPr>
              <w:lastRenderedPageBreak/>
              <w:t>What controllable environmental factors directly affected t</w:t>
            </w:r>
            <w:r w:rsidRPr="00917019">
              <w:rPr>
                <w:rFonts w:eastAsia="Times"/>
                <w:sz w:val="18"/>
              </w:rPr>
              <w:t>his outcome?</w:t>
            </w:r>
          </w:p>
        </w:tc>
        <w:tc>
          <w:tcPr>
            <w:tcW w:w="1434" w:type="pct"/>
            <w:vAlign w:val="center"/>
          </w:tcPr>
          <w:p w14:paraId="647EA8B0" w14:textId="77777777" w:rsidR="00E36BA1" w:rsidRPr="00917019" w:rsidRDefault="00A665CD" w:rsidP="00893541">
            <w:pPr>
              <w:rPr>
                <w:rFonts w:eastAsia="Times"/>
                <w:sz w:val="18"/>
              </w:rPr>
            </w:pPr>
            <w:r w:rsidRPr="00917019">
              <w:rPr>
                <w:rFonts w:eastAsia="FrutigerLTStd-Light"/>
                <w:sz w:val="18"/>
              </w:rPr>
              <w:t xml:space="preserve">Consider things such as </w:t>
            </w:r>
            <w:r w:rsidRPr="00917019">
              <w:rPr>
                <w:rFonts w:eastAsia="Times"/>
                <w:sz w:val="18"/>
              </w:rPr>
              <w:t>overhead paging that cannot be heard or safety or security risks.</w:t>
            </w:r>
          </w:p>
        </w:tc>
        <w:tc>
          <w:tcPr>
            <w:tcW w:w="1619" w:type="pct"/>
            <w:vAlign w:val="center"/>
          </w:tcPr>
          <w:p w14:paraId="6A1A61C5" w14:textId="75706367" w:rsidR="00E36BA1" w:rsidRPr="00917019" w:rsidRDefault="00A665CD" w:rsidP="00893541">
            <w:pPr>
              <w:autoSpaceDE w:val="0"/>
              <w:autoSpaceDN w:val="0"/>
              <w:adjustRightInd w:val="0"/>
              <w:rPr>
                <w:rFonts w:eastAsia="FrutigerLTStd-Light"/>
                <w:sz w:val="18"/>
              </w:rPr>
            </w:pPr>
            <w:r>
              <w:rPr>
                <w:rFonts w:eastAsia="FrutigerLTStd-Light"/>
                <w:sz w:val="18"/>
              </w:rPr>
              <w:t>The pharmacists just delivered the drug and the calibrated syringe to the patient bedside without communicating to the nurse responsible</w:t>
            </w:r>
          </w:p>
        </w:tc>
        <w:tc>
          <w:tcPr>
            <w:tcW w:w="650" w:type="pct"/>
            <w:vAlign w:val="center"/>
          </w:tcPr>
          <w:p w14:paraId="1125A9BF" w14:textId="338B557B"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0F9C23FE" w14:textId="77777777" w:rsidTr="00893541">
        <w:trPr>
          <w:cantSplit/>
          <w:trHeight w:val="800"/>
          <w:jc w:val="center"/>
        </w:trPr>
        <w:tc>
          <w:tcPr>
            <w:tcW w:w="1297" w:type="pct"/>
            <w:vAlign w:val="center"/>
          </w:tcPr>
          <w:p w14:paraId="7762C311" w14:textId="77777777" w:rsidR="00E36BA1" w:rsidRPr="00917019" w:rsidRDefault="00A665CD" w:rsidP="00893541">
            <w:pPr>
              <w:rPr>
                <w:rFonts w:eastAsia="Times"/>
                <w:sz w:val="18"/>
              </w:rPr>
            </w:pPr>
            <w:r w:rsidRPr="00917019">
              <w:rPr>
                <w:rFonts w:eastAsia="Times"/>
                <w:sz w:val="18"/>
              </w:rPr>
              <w:t xml:space="preserve">What </w:t>
            </w:r>
            <w:r w:rsidRPr="00917019">
              <w:rPr>
                <w:rFonts w:eastAsia="Times"/>
                <w:sz w:val="18"/>
              </w:rPr>
              <w:t>uncontrollable external factors influenced this outcome?</w:t>
            </w:r>
          </w:p>
        </w:tc>
        <w:tc>
          <w:tcPr>
            <w:tcW w:w="1434" w:type="pct"/>
            <w:vAlign w:val="center"/>
          </w:tcPr>
          <w:p w14:paraId="22E24DCD"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Factors the organization cannot change</w:t>
            </w:r>
          </w:p>
        </w:tc>
        <w:tc>
          <w:tcPr>
            <w:tcW w:w="1619" w:type="pct"/>
            <w:vAlign w:val="center"/>
          </w:tcPr>
          <w:p w14:paraId="5ECF773B" w14:textId="03A719D0" w:rsidR="00E36BA1" w:rsidRPr="00917019" w:rsidRDefault="00A665CD" w:rsidP="00893541">
            <w:pPr>
              <w:autoSpaceDE w:val="0"/>
              <w:autoSpaceDN w:val="0"/>
              <w:adjustRightInd w:val="0"/>
              <w:rPr>
                <w:rFonts w:eastAsia="FrutigerLTStd-Light"/>
                <w:sz w:val="18"/>
              </w:rPr>
            </w:pPr>
            <w:r>
              <w:rPr>
                <w:rFonts w:eastAsia="FrutigerLTStd-Light"/>
                <w:sz w:val="18"/>
              </w:rPr>
              <w:t>Climate change; the patient condition might have been contributed by climate change.</w:t>
            </w:r>
          </w:p>
        </w:tc>
        <w:tc>
          <w:tcPr>
            <w:tcW w:w="650" w:type="pct"/>
            <w:vAlign w:val="center"/>
          </w:tcPr>
          <w:p w14:paraId="581DF064" w14:textId="24184114" w:rsidR="00E36BA1" w:rsidRPr="00917019" w:rsidRDefault="00A665CD" w:rsidP="00893541">
            <w:pPr>
              <w:autoSpaceDE w:val="0"/>
              <w:autoSpaceDN w:val="0"/>
              <w:adjustRightInd w:val="0"/>
              <w:jc w:val="center"/>
              <w:rPr>
                <w:rFonts w:eastAsia="FrutigerLTStd-Light"/>
                <w:sz w:val="18"/>
              </w:rPr>
            </w:pPr>
            <w:r>
              <w:rPr>
                <w:rFonts w:eastAsia="FrutigerLTStd-Light"/>
                <w:sz w:val="18"/>
              </w:rPr>
              <w:t>No</w:t>
            </w:r>
          </w:p>
        </w:tc>
      </w:tr>
      <w:tr w:rsidR="00113301" w14:paraId="7ED1AD77" w14:textId="77777777" w:rsidTr="00893541">
        <w:trPr>
          <w:cantSplit/>
          <w:jc w:val="center"/>
        </w:trPr>
        <w:tc>
          <w:tcPr>
            <w:tcW w:w="1297" w:type="pct"/>
            <w:vAlign w:val="center"/>
          </w:tcPr>
          <w:p w14:paraId="741D7DD2" w14:textId="77777777" w:rsidR="00E36BA1" w:rsidRPr="00917019" w:rsidRDefault="00A665CD" w:rsidP="00893541">
            <w:pPr>
              <w:rPr>
                <w:rFonts w:eastAsia="Times"/>
                <w:sz w:val="18"/>
              </w:rPr>
            </w:pPr>
            <w:r w:rsidRPr="00917019">
              <w:rPr>
                <w:rFonts w:eastAsia="Times"/>
                <w:sz w:val="18"/>
              </w:rPr>
              <w:t>Where there any other factors that directly influenced this outcome?</w:t>
            </w:r>
          </w:p>
        </w:tc>
        <w:tc>
          <w:tcPr>
            <w:tcW w:w="1434" w:type="pct"/>
            <w:vAlign w:val="center"/>
          </w:tcPr>
          <w:p w14:paraId="2A70C41F" w14:textId="77777777" w:rsidR="00E36BA1" w:rsidRPr="00917019" w:rsidRDefault="00A665CD" w:rsidP="00893541">
            <w:pPr>
              <w:autoSpaceDE w:val="0"/>
              <w:autoSpaceDN w:val="0"/>
              <w:adjustRightInd w:val="0"/>
              <w:rPr>
                <w:rFonts w:eastAsia="FrutigerLTStd-Light"/>
                <w:sz w:val="18"/>
              </w:rPr>
            </w:pPr>
            <w:r>
              <w:rPr>
                <w:rFonts w:eastAsia="FrutigerLTStd-Light"/>
                <w:sz w:val="18"/>
              </w:rPr>
              <w:t>In</w:t>
            </w:r>
            <w:r>
              <w:rPr>
                <w:rFonts w:eastAsia="FrutigerLTStd-Light"/>
                <w:sz w:val="18"/>
              </w:rPr>
              <w:t>ternal factors</w:t>
            </w:r>
          </w:p>
        </w:tc>
        <w:tc>
          <w:tcPr>
            <w:tcW w:w="1619" w:type="pct"/>
            <w:vAlign w:val="center"/>
          </w:tcPr>
          <w:p w14:paraId="4320A337" w14:textId="47EBBC95" w:rsidR="00E36BA1" w:rsidRPr="00917019" w:rsidRDefault="00A665CD" w:rsidP="00893541">
            <w:pPr>
              <w:autoSpaceDE w:val="0"/>
              <w:autoSpaceDN w:val="0"/>
              <w:adjustRightInd w:val="0"/>
              <w:rPr>
                <w:rFonts w:eastAsia="FrutigerLTStd-Light"/>
                <w:sz w:val="18"/>
              </w:rPr>
            </w:pPr>
            <w:r>
              <w:rPr>
                <w:rFonts w:eastAsia="FrutigerLTStd-Light"/>
                <w:sz w:val="18"/>
              </w:rPr>
              <w:t xml:space="preserve">Treatment staff assumptions. The pharmacists assumed the prescription while the nurse assumed the quantity to administer. </w:t>
            </w:r>
          </w:p>
        </w:tc>
        <w:tc>
          <w:tcPr>
            <w:tcW w:w="650" w:type="pct"/>
            <w:vAlign w:val="center"/>
          </w:tcPr>
          <w:p w14:paraId="56225989" w14:textId="39512040"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00EE7096" w14:textId="77777777" w:rsidTr="00893541">
        <w:trPr>
          <w:cantSplit/>
          <w:jc w:val="center"/>
        </w:trPr>
        <w:tc>
          <w:tcPr>
            <w:tcW w:w="1297" w:type="pct"/>
            <w:vAlign w:val="center"/>
          </w:tcPr>
          <w:p w14:paraId="4CF8A01F" w14:textId="77777777" w:rsidR="00E36BA1" w:rsidRPr="00917019" w:rsidRDefault="00A665CD" w:rsidP="00893541">
            <w:pPr>
              <w:rPr>
                <w:rFonts w:eastAsia="Times"/>
                <w:sz w:val="18"/>
              </w:rPr>
            </w:pPr>
            <w:r w:rsidRPr="00917019">
              <w:rPr>
                <w:rFonts w:eastAsia="Times"/>
                <w:sz w:val="18"/>
              </w:rPr>
              <w:t>What are the other areas in the organization where this could happen?</w:t>
            </w:r>
          </w:p>
        </w:tc>
        <w:tc>
          <w:tcPr>
            <w:tcW w:w="1434" w:type="pct"/>
            <w:vAlign w:val="center"/>
          </w:tcPr>
          <w:p w14:paraId="7923A2B2"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List where the potential exists for similar</w:t>
            </w:r>
            <w:r w:rsidRPr="00917019">
              <w:rPr>
                <w:rFonts w:eastAsia="Times"/>
                <w:sz w:val="18"/>
              </w:rPr>
              <w:t xml:space="preserve"> circumstances.</w:t>
            </w:r>
          </w:p>
        </w:tc>
        <w:tc>
          <w:tcPr>
            <w:tcW w:w="1619" w:type="pct"/>
            <w:vAlign w:val="center"/>
          </w:tcPr>
          <w:p w14:paraId="672573E8" w14:textId="4B33EB5D" w:rsidR="00E36BA1" w:rsidRPr="00917019" w:rsidRDefault="00A665CD" w:rsidP="00893541">
            <w:pPr>
              <w:autoSpaceDE w:val="0"/>
              <w:autoSpaceDN w:val="0"/>
              <w:adjustRightInd w:val="0"/>
              <w:rPr>
                <w:rFonts w:eastAsia="FrutigerLTStd-Light"/>
                <w:sz w:val="18"/>
              </w:rPr>
            </w:pPr>
            <w:r>
              <w:rPr>
                <w:rFonts w:eastAsia="FrutigerLTStd-Light"/>
                <w:sz w:val="18"/>
              </w:rPr>
              <w:t>Theatre, and Maternity rooms.</w:t>
            </w:r>
          </w:p>
        </w:tc>
        <w:tc>
          <w:tcPr>
            <w:tcW w:w="650" w:type="pct"/>
            <w:vAlign w:val="center"/>
          </w:tcPr>
          <w:p w14:paraId="22DC8531" w14:textId="264B2D85" w:rsidR="00E36BA1" w:rsidRPr="00917019" w:rsidRDefault="00A665CD" w:rsidP="00893541">
            <w:pPr>
              <w:autoSpaceDE w:val="0"/>
              <w:autoSpaceDN w:val="0"/>
              <w:adjustRightInd w:val="0"/>
              <w:jc w:val="center"/>
              <w:rPr>
                <w:rFonts w:eastAsia="FrutigerLTStd-Light"/>
                <w:sz w:val="18"/>
              </w:rPr>
            </w:pPr>
            <w:r>
              <w:rPr>
                <w:rFonts w:eastAsia="FrutigerLTStd-Light"/>
                <w:sz w:val="18"/>
              </w:rPr>
              <w:t>No</w:t>
            </w:r>
          </w:p>
        </w:tc>
      </w:tr>
      <w:tr w:rsidR="00113301" w14:paraId="1163A3BB" w14:textId="77777777" w:rsidTr="00893541">
        <w:trPr>
          <w:cantSplit/>
          <w:trHeight w:val="980"/>
          <w:jc w:val="center"/>
        </w:trPr>
        <w:tc>
          <w:tcPr>
            <w:tcW w:w="1297" w:type="pct"/>
            <w:shd w:val="clear" w:color="auto" w:fill="F2F2F2" w:themeFill="background1" w:themeFillShade="F2"/>
            <w:vAlign w:val="center"/>
          </w:tcPr>
          <w:p w14:paraId="5661DE6B" w14:textId="77777777" w:rsidR="00E36BA1" w:rsidRPr="00917019" w:rsidRDefault="00A665CD" w:rsidP="00893541">
            <w:pPr>
              <w:rPr>
                <w:rFonts w:eastAsia="Times"/>
                <w:sz w:val="18"/>
              </w:rPr>
            </w:pPr>
            <w:r w:rsidRPr="00917019">
              <w:rPr>
                <w:rFonts w:eastAsia="Times"/>
                <w:sz w:val="18"/>
              </w:rPr>
              <w:t>Was the staff properly qualified and currently competent for their responsibilities at the time of the event?</w:t>
            </w:r>
          </w:p>
        </w:tc>
        <w:tc>
          <w:tcPr>
            <w:tcW w:w="1434" w:type="pct"/>
            <w:shd w:val="clear" w:color="auto" w:fill="F2F2F2" w:themeFill="background1" w:themeFillShade="F2"/>
            <w:vAlign w:val="center"/>
          </w:tcPr>
          <w:p w14:paraId="039E83FF"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Evaluate processes in place to ensure staff is competent and qualified.</w:t>
            </w:r>
          </w:p>
        </w:tc>
        <w:tc>
          <w:tcPr>
            <w:tcW w:w="1619" w:type="pct"/>
            <w:shd w:val="clear" w:color="auto" w:fill="F2F2F2" w:themeFill="background1" w:themeFillShade="F2"/>
            <w:vAlign w:val="center"/>
          </w:tcPr>
          <w:p w14:paraId="733A7366"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c>
          <w:tcPr>
            <w:tcW w:w="650" w:type="pct"/>
            <w:shd w:val="clear" w:color="auto" w:fill="F2F2F2" w:themeFill="background1" w:themeFillShade="F2"/>
            <w:vAlign w:val="center"/>
          </w:tcPr>
          <w:p w14:paraId="2469FEE0"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r>
      <w:tr w:rsidR="00113301" w14:paraId="2F465DC4" w14:textId="77777777" w:rsidTr="00893541">
        <w:trPr>
          <w:cantSplit/>
          <w:jc w:val="center"/>
        </w:trPr>
        <w:tc>
          <w:tcPr>
            <w:tcW w:w="1297" w:type="pct"/>
            <w:shd w:val="clear" w:color="auto" w:fill="F2F2F2" w:themeFill="background1" w:themeFillShade="F2"/>
            <w:vAlign w:val="center"/>
          </w:tcPr>
          <w:p w14:paraId="368CF3EF" w14:textId="77777777" w:rsidR="00E36BA1" w:rsidRPr="00917019" w:rsidRDefault="00A665CD" w:rsidP="00893541">
            <w:pPr>
              <w:rPr>
                <w:rFonts w:eastAsia="Times"/>
                <w:sz w:val="18"/>
              </w:rPr>
            </w:pPr>
            <w:r w:rsidRPr="00917019">
              <w:rPr>
                <w:rFonts w:eastAsia="Times"/>
                <w:sz w:val="18"/>
              </w:rPr>
              <w:t xml:space="preserve">How did actual </w:t>
            </w:r>
            <w:r w:rsidRPr="00917019">
              <w:rPr>
                <w:rFonts w:eastAsia="Times"/>
                <w:sz w:val="18"/>
              </w:rPr>
              <w:t>staffing compare with ideal levels?</w:t>
            </w:r>
          </w:p>
        </w:tc>
        <w:tc>
          <w:tcPr>
            <w:tcW w:w="1434" w:type="pct"/>
            <w:shd w:val="clear" w:color="auto" w:fill="F2F2F2" w:themeFill="background1" w:themeFillShade="F2"/>
            <w:vAlign w:val="center"/>
          </w:tcPr>
          <w:p w14:paraId="5876D7BD"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Include ideal staffing ratios and actual staffing ratios along with unit census.</w:t>
            </w:r>
          </w:p>
        </w:tc>
        <w:tc>
          <w:tcPr>
            <w:tcW w:w="1619" w:type="pct"/>
            <w:shd w:val="clear" w:color="auto" w:fill="F2F2F2" w:themeFill="background1" w:themeFillShade="F2"/>
            <w:vAlign w:val="center"/>
          </w:tcPr>
          <w:p w14:paraId="623F452D"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c>
          <w:tcPr>
            <w:tcW w:w="650" w:type="pct"/>
            <w:shd w:val="clear" w:color="auto" w:fill="F2F2F2" w:themeFill="background1" w:themeFillShade="F2"/>
            <w:vAlign w:val="center"/>
          </w:tcPr>
          <w:p w14:paraId="304DAF2F"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r>
      <w:tr w:rsidR="00113301" w14:paraId="194B9A4B" w14:textId="77777777" w:rsidTr="00893541">
        <w:trPr>
          <w:cantSplit/>
          <w:jc w:val="center"/>
        </w:trPr>
        <w:tc>
          <w:tcPr>
            <w:tcW w:w="1297" w:type="pct"/>
            <w:shd w:val="clear" w:color="auto" w:fill="F2F2F2" w:themeFill="background1" w:themeFillShade="F2"/>
            <w:vAlign w:val="center"/>
          </w:tcPr>
          <w:p w14:paraId="3987EAD1" w14:textId="77777777" w:rsidR="00E36BA1" w:rsidRPr="00917019" w:rsidRDefault="00A665CD" w:rsidP="00893541">
            <w:pPr>
              <w:rPr>
                <w:rFonts w:eastAsia="Times"/>
                <w:sz w:val="18"/>
              </w:rPr>
            </w:pPr>
            <w:r w:rsidRPr="00917019">
              <w:rPr>
                <w:rFonts w:eastAsia="Times"/>
                <w:sz w:val="18"/>
              </w:rPr>
              <w:t>What is the plan for dealing with staffing contingencies?</w:t>
            </w:r>
          </w:p>
        </w:tc>
        <w:tc>
          <w:tcPr>
            <w:tcW w:w="1434" w:type="pct"/>
            <w:shd w:val="clear" w:color="auto" w:fill="F2F2F2" w:themeFill="background1" w:themeFillShade="F2"/>
            <w:vAlign w:val="center"/>
          </w:tcPr>
          <w:p w14:paraId="2E4819C3"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What the organization does during a staffing crisis</w:t>
            </w:r>
          </w:p>
        </w:tc>
        <w:tc>
          <w:tcPr>
            <w:tcW w:w="1619" w:type="pct"/>
            <w:shd w:val="clear" w:color="auto" w:fill="F2F2F2" w:themeFill="background1" w:themeFillShade="F2"/>
            <w:vAlign w:val="center"/>
          </w:tcPr>
          <w:p w14:paraId="1F110C68"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c>
          <w:tcPr>
            <w:tcW w:w="650" w:type="pct"/>
            <w:shd w:val="clear" w:color="auto" w:fill="F2F2F2" w:themeFill="background1" w:themeFillShade="F2"/>
            <w:vAlign w:val="center"/>
          </w:tcPr>
          <w:p w14:paraId="6C15BEF4"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r>
      <w:tr w:rsidR="00113301" w14:paraId="32EE180A" w14:textId="77777777" w:rsidTr="00893541">
        <w:trPr>
          <w:cantSplit/>
          <w:jc w:val="center"/>
        </w:trPr>
        <w:tc>
          <w:tcPr>
            <w:tcW w:w="1297" w:type="pct"/>
            <w:shd w:val="clear" w:color="auto" w:fill="F2F2F2" w:themeFill="background1" w:themeFillShade="F2"/>
            <w:vAlign w:val="center"/>
          </w:tcPr>
          <w:p w14:paraId="046AE845" w14:textId="77777777" w:rsidR="00E36BA1" w:rsidRPr="00917019" w:rsidRDefault="00A665CD" w:rsidP="00893541">
            <w:pPr>
              <w:rPr>
                <w:rFonts w:eastAsia="Times"/>
                <w:sz w:val="18"/>
              </w:rPr>
            </w:pPr>
            <w:r w:rsidRPr="00917019">
              <w:rPr>
                <w:rFonts w:eastAsia="Times"/>
                <w:sz w:val="18"/>
              </w:rPr>
              <w:t xml:space="preserve">Were such </w:t>
            </w:r>
            <w:r w:rsidRPr="00917019">
              <w:rPr>
                <w:rFonts w:eastAsia="Times"/>
                <w:sz w:val="18"/>
              </w:rPr>
              <w:t>contingencies a factor in this event?</w:t>
            </w:r>
          </w:p>
        </w:tc>
        <w:tc>
          <w:tcPr>
            <w:tcW w:w="1434" w:type="pct"/>
            <w:shd w:val="clear" w:color="auto" w:fill="F2F2F2" w:themeFill="background1" w:themeFillShade="F2"/>
            <w:vAlign w:val="center"/>
          </w:tcPr>
          <w:p w14:paraId="145D5B50"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If alternative staff used, verify competency and environmental familiarity.</w:t>
            </w:r>
          </w:p>
        </w:tc>
        <w:tc>
          <w:tcPr>
            <w:tcW w:w="1619" w:type="pct"/>
            <w:shd w:val="clear" w:color="auto" w:fill="F2F2F2" w:themeFill="background1" w:themeFillShade="F2"/>
            <w:vAlign w:val="center"/>
          </w:tcPr>
          <w:p w14:paraId="5C84C109"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c>
          <w:tcPr>
            <w:tcW w:w="650" w:type="pct"/>
            <w:shd w:val="clear" w:color="auto" w:fill="F2F2F2" w:themeFill="background1" w:themeFillShade="F2"/>
            <w:vAlign w:val="center"/>
          </w:tcPr>
          <w:p w14:paraId="6BEE6037"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r>
      <w:tr w:rsidR="00113301" w14:paraId="2AC9D38F" w14:textId="77777777" w:rsidTr="00893541">
        <w:trPr>
          <w:cantSplit/>
          <w:jc w:val="center"/>
        </w:trPr>
        <w:tc>
          <w:tcPr>
            <w:tcW w:w="1297" w:type="pct"/>
            <w:vAlign w:val="center"/>
          </w:tcPr>
          <w:p w14:paraId="731D0D6C" w14:textId="77777777" w:rsidR="00E36BA1" w:rsidRPr="00917019" w:rsidRDefault="00A665CD" w:rsidP="00893541">
            <w:pPr>
              <w:rPr>
                <w:rFonts w:eastAsia="Times"/>
                <w:sz w:val="18"/>
              </w:rPr>
            </w:pPr>
            <w:r w:rsidRPr="00917019">
              <w:rPr>
                <w:rFonts w:eastAsia="Times"/>
                <w:sz w:val="18"/>
              </w:rPr>
              <w:t>Did staff performance during the event meet expectations?</w:t>
            </w:r>
          </w:p>
        </w:tc>
        <w:tc>
          <w:tcPr>
            <w:tcW w:w="1434" w:type="pct"/>
            <w:vAlign w:val="center"/>
          </w:tcPr>
          <w:p w14:paraId="3C98E79D"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 xml:space="preserve">To what extent did staff perform as expected within or outside of the </w:t>
            </w:r>
            <w:r w:rsidRPr="00917019">
              <w:rPr>
                <w:rFonts w:eastAsia="Times"/>
                <w:sz w:val="18"/>
              </w:rPr>
              <w:t>processes?</w:t>
            </w:r>
          </w:p>
        </w:tc>
        <w:tc>
          <w:tcPr>
            <w:tcW w:w="1619" w:type="pct"/>
            <w:vAlign w:val="center"/>
          </w:tcPr>
          <w:p w14:paraId="50FA43C8" w14:textId="6933A814" w:rsidR="00E36BA1" w:rsidRPr="00917019" w:rsidRDefault="00A665CD" w:rsidP="00893541">
            <w:pPr>
              <w:autoSpaceDE w:val="0"/>
              <w:autoSpaceDN w:val="0"/>
              <w:adjustRightInd w:val="0"/>
              <w:rPr>
                <w:rFonts w:eastAsia="FrutigerLTStd-Light"/>
                <w:sz w:val="18"/>
              </w:rPr>
            </w:pPr>
            <w:r>
              <w:rPr>
                <w:rFonts w:eastAsia="FrutigerLTStd-Light"/>
                <w:sz w:val="18"/>
              </w:rPr>
              <w:t>The Treatment staff, in this case, performed moderately since they never effectively communicated for the proper administration of liquid oxycodone.</w:t>
            </w:r>
          </w:p>
        </w:tc>
        <w:tc>
          <w:tcPr>
            <w:tcW w:w="650" w:type="pct"/>
            <w:vAlign w:val="center"/>
          </w:tcPr>
          <w:p w14:paraId="2C073004" w14:textId="1FE2013D"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61459315" w14:textId="77777777" w:rsidTr="00893541">
        <w:trPr>
          <w:cantSplit/>
          <w:jc w:val="center"/>
        </w:trPr>
        <w:tc>
          <w:tcPr>
            <w:tcW w:w="1297" w:type="pct"/>
            <w:vAlign w:val="center"/>
          </w:tcPr>
          <w:p w14:paraId="1BC5E114" w14:textId="77777777" w:rsidR="00E36BA1" w:rsidRPr="00917019" w:rsidRDefault="00A665CD" w:rsidP="00893541">
            <w:pPr>
              <w:rPr>
                <w:rFonts w:eastAsia="Times"/>
                <w:sz w:val="18"/>
              </w:rPr>
            </w:pPr>
            <w:r w:rsidRPr="00917019">
              <w:rPr>
                <w:rFonts w:eastAsia="Times"/>
                <w:sz w:val="18"/>
              </w:rPr>
              <w:t>To what degree was all the necessary information available when needed? Accurate? Complete?</w:t>
            </w:r>
            <w:r w:rsidRPr="00917019">
              <w:rPr>
                <w:rFonts w:eastAsia="Times"/>
                <w:sz w:val="18"/>
              </w:rPr>
              <w:t xml:space="preserve"> Unambiguous?</w:t>
            </w:r>
          </w:p>
        </w:tc>
        <w:tc>
          <w:tcPr>
            <w:tcW w:w="1434" w:type="pct"/>
            <w:vAlign w:val="center"/>
          </w:tcPr>
          <w:p w14:paraId="115884B9"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Patient assessments were complete, shared and accessed by members of the treatment team</w:t>
            </w:r>
          </w:p>
        </w:tc>
        <w:tc>
          <w:tcPr>
            <w:tcW w:w="1619" w:type="pct"/>
            <w:vAlign w:val="center"/>
          </w:tcPr>
          <w:p w14:paraId="0BE8797D" w14:textId="72B48899" w:rsidR="00E36BA1" w:rsidRPr="00917019" w:rsidRDefault="00A665CD" w:rsidP="00893541">
            <w:pPr>
              <w:autoSpaceDE w:val="0"/>
              <w:autoSpaceDN w:val="0"/>
              <w:adjustRightInd w:val="0"/>
              <w:rPr>
                <w:rFonts w:eastAsia="FrutigerLTStd-Light"/>
                <w:sz w:val="18"/>
              </w:rPr>
            </w:pPr>
            <w:r>
              <w:rPr>
                <w:rFonts w:eastAsia="FrutigerLTStd-Light"/>
                <w:sz w:val="18"/>
              </w:rPr>
              <w:t>Patient assessment was not complete and was not shared among all members of the treatment team since the physician and the pharmacists, in this case, were</w:t>
            </w:r>
            <w:r>
              <w:rPr>
                <w:rFonts w:eastAsia="FrutigerLTStd-Light"/>
                <w:sz w:val="18"/>
              </w:rPr>
              <w:t xml:space="preserve"> likely unaware of some patient information like the experience of nausea that the patient had.</w:t>
            </w:r>
          </w:p>
        </w:tc>
        <w:tc>
          <w:tcPr>
            <w:tcW w:w="650" w:type="pct"/>
            <w:vAlign w:val="center"/>
          </w:tcPr>
          <w:p w14:paraId="70896070" w14:textId="35C91D91"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759AB24E" w14:textId="77777777" w:rsidTr="00893541">
        <w:trPr>
          <w:cantSplit/>
          <w:jc w:val="center"/>
        </w:trPr>
        <w:tc>
          <w:tcPr>
            <w:tcW w:w="1297" w:type="pct"/>
            <w:vAlign w:val="center"/>
          </w:tcPr>
          <w:p w14:paraId="45288A22" w14:textId="77777777" w:rsidR="00E36BA1" w:rsidRPr="00917019" w:rsidRDefault="00A665CD" w:rsidP="00893541">
            <w:pPr>
              <w:rPr>
                <w:rFonts w:eastAsia="Times"/>
                <w:sz w:val="18"/>
              </w:rPr>
            </w:pPr>
            <w:r w:rsidRPr="00917019">
              <w:rPr>
                <w:rFonts w:eastAsia="Times"/>
                <w:sz w:val="18"/>
              </w:rPr>
              <w:t>To what degree was the communication among participants adequate for this situation?</w:t>
            </w:r>
          </w:p>
        </w:tc>
        <w:tc>
          <w:tcPr>
            <w:tcW w:w="1434" w:type="pct"/>
            <w:vAlign w:val="center"/>
          </w:tcPr>
          <w:p w14:paraId="3F481DB5"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Analysis of factors related to team communication and communication me</w:t>
            </w:r>
            <w:r w:rsidRPr="00917019">
              <w:rPr>
                <w:rFonts w:eastAsia="Times"/>
                <w:sz w:val="18"/>
              </w:rPr>
              <w:t>thods</w:t>
            </w:r>
          </w:p>
        </w:tc>
        <w:tc>
          <w:tcPr>
            <w:tcW w:w="1619" w:type="pct"/>
            <w:vAlign w:val="center"/>
          </w:tcPr>
          <w:p w14:paraId="4CA87D0C" w14:textId="35E3D593" w:rsidR="00E36BA1" w:rsidRPr="00917019" w:rsidRDefault="00A665CD" w:rsidP="00893541">
            <w:pPr>
              <w:autoSpaceDE w:val="0"/>
              <w:autoSpaceDN w:val="0"/>
              <w:adjustRightInd w:val="0"/>
              <w:rPr>
                <w:rFonts w:eastAsia="FrutigerLTStd-Light"/>
                <w:sz w:val="18"/>
              </w:rPr>
            </w:pPr>
            <w:r>
              <w:rPr>
                <w:rFonts w:eastAsia="FrutigerLTStd-Light"/>
                <w:sz w:val="18"/>
              </w:rPr>
              <w:t>Lack of clear communication about the drug information among the treatment team also contributed to the medication error. The physician and the pharmacist’s never communicated about the intention of the subscription.</w:t>
            </w:r>
          </w:p>
        </w:tc>
        <w:tc>
          <w:tcPr>
            <w:tcW w:w="650" w:type="pct"/>
            <w:vAlign w:val="center"/>
          </w:tcPr>
          <w:p w14:paraId="76D21C75" w14:textId="620359C2"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1F7AB6F5" w14:textId="77777777" w:rsidTr="00893541">
        <w:trPr>
          <w:cantSplit/>
          <w:jc w:val="center"/>
        </w:trPr>
        <w:tc>
          <w:tcPr>
            <w:tcW w:w="1297" w:type="pct"/>
            <w:vAlign w:val="center"/>
          </w:tcPr>
          <w:p w14:paraId="4AB759A4" w14:textId="77777777" w:rsidR="00E36BA1" w:rsidRPr="00917019" w:rsidRDefault="00A665CD" w:rsidP="00893541">
            <w:pPr>
              <w:rPr>
                <w:rFonts w:eastAsia="Times"/>
                <w:sz w:val="18"/>
              </w:rPr>
            </w:pPr>
            <w:r w:rsidRPr="00917019">
              <w:rPr>
                <w:rFonts w:eastAsia="Times"/>
                <w:sz w:val="18"/>
              </w:rPr>
              <w:t xml:space="preserve">Was this the appropriate </w:t>
            </w:r>
            <w:r w:rsidRPr="00917019">
              <w:rPr>
                <w:rFonts w:eastAsia="Times"/>
                <w:sz w:val="18"/>
              </w:rPr>
              <w:t>physical environment for the processes being carried out for this situation?</w:t>
            </w:r>
          </w:p>
        </w:tc>
        <w:tc>
          <w:tcPr>
            <w:tcW w:w="1434" w:type="pct"/>
            <w:vAlign w:val="center"/>
          </w:tcPr>
          <w:p w14:paraId="76F6B36E"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Proactively manage the patient care environment.</w:t>
            </w:r>
          </w:p>
        </w:tc>
        <w:tc>
          <w:tcPr>
            <w:tcW w:w="1619" w:type="pct"/>
            <w:vAlign w:val="center"/>
          </w:tcPr>
          <w:p w14:paraId="714E6E68" w14:textId="065DB83A" w:rsidR="00E36BA1" w:rsidRPr="00917019" w:rsidRDefault="00A665CD" w:rsidP="00893541">
            <w:pPr>
              <w:autoSpaceDE w:val="0"/>
              <w:autoSpaceDN w:val="0"/>
              <w:adjustRightInd w:val="0"/>
              <w:rPr>
                <w:rFonts w:eastAsia="FrutigerLTStd-Light"/>
                <w:sz w:val="18"/>
              </w:rPr>
            </w:pPr>
            <w:r>
              <w:rPr>
                <w:rFonts w:eastAsia="FrutigerLTStd-Light"/>
                <w:sz w:val="18"/>
              </w:rPr>
              <w:t>There was no nurse available at the patient bedside when the pharmacists delivered the drug and the calibrated syringe to the pati</w:t>
            </w:r>
            <w:r>
              <w:rPr>
                <w:rFonts w:eastAsia="FrutigerLTStd-Light"/>
                <w:sz w:val="18"/>
              </w:rPr>
              <w:t>ent bedside.</w:t>
            </w:r>
          </w:p>
        </w:tc>
        <w:tc>
          <w:tcPr>
            <w:tcW w:w="650" w:type="pct"/>
            <w:vAlign w:val="center"/>
          </w:tcPr>
          <w:p w14:paraId="68EE77E7" w14:textId="31C4C2E7"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35748D71" w14:textId="77777777" w:rsidTr="00893541">
        <w:trPr>
          <w:cantSplit/>
          <w:jc w:val="center"/>
        </w:trPr>
        <w:tc>
          <w:tcPr>
            <w:tcW w:w="1297" w:type="pct"/>
            <w:vAlign w:val="center"/>
          </w:tcPr>
          <w:p w14:paraId="41C986E8" w14:textId="77777777" w:rsidR="00E36BA1" w:rsidRPr="00917019" w:rsidRDefault="00A665CD" w:rsidP="00893541">
            <w:pPr>
              <w:rPr>
                <w:rFonts w:eastAsia="Times"/>
                <w:sz w:val="18"/>
              </w:rPr>
            </w:pPr>
            <w:r w:rsidRPr="00917019">
              <w:rPr>
                <w:rFonts w:eastAsia="Times"/>
                <w:sz w:val="18"/>
              </w:rPr>
              <w:t>What systems are in place to identify environmental risks?</w:t>
            </w:r>
          </w:p>
        </w:tc>
        <w:tc>
          <w:tcPr>
            <w:tcW w:w="1434" w:type="pct"/>
            <w:vAlign w:val="center"/>
          </w:tcPr>
          <w:p w14:paraId="6B494B12"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Were environmental risk assessments in place?</w:t>
            </w:r>
          </w:p>
        </w:tc>
        <w:tc>
          <w:tcPr>
            <w:tcW w:w="1619" w:type="pct"/>
            <w:vAlign w:val="center"/>
          </w:tcPr>
          <w:p w14:paraId="75D1D4BE" w14:textId="2DCBAF15" w:rsidR="00E36BA1" w:rsidRPr="00917019" w:rsidRDefault="00A665CD" w:rsidP="00893541">
            <w:pPr>
              <w:autoSpaceDE w:val="0"/>
              <w:autoSpaceDN w:val="0"/>
              <w:adjustRightInd w:val="0"/>
              <w:rPr>
                <w:rFonts w:eastAsia="FrutigerLTStd-Light"/>
                <w:sz w:val="18"/>
              </w:rPr>
            </w:pPr>
            <w:r>
              <w:rPr>
                <w:rFonts w:eastAsia="FrutigerLTStd-Light"/>
                <w:sz w:val="18"/>
              </w:rPr>
              <w:t xml:space="preserve">Nurses go for a break to reduce </w:t>
            </w:r>
            <w:r w:rsidR="001C547B">
              <w:rPr>
                <w:rFonts w:eastAsia="FrutigerLTStd-Light"/>
                <w:sz w:val="18"/>
              </w:rPr>
              <w:t>work fatigue</w:t>
            </w:r>
          </w:p>
        </w:tc>
        <w:tc>
          <w:tcPr>
            <w:tcW w:w="650" w:type="pct"/>
            <w:vAlign w:val="center"/>
          </w:tcPr>
          <w:p w14:paraId="0DDB69BF" w14:textId="35975AE3" w:rsidR="00E36BA1" w:rsidRPr="00917019" w:rsidRDefault="00A665CD" w:rsidP="00893541">
            <w:pPr>
              <w:autoSpaceDE w:val="0"/>
              <w:autoSpaceDN w:val="0"/>
              <w:adjustRightInd w:val="0"/>
              <w:jc w:val="center"/>
              <w:rPr>
                <w:rFonts w:eastAsia="FrutigerLTStd-Light"/>
                <w:sz w:val="18"/>
              </w:rPr>
            </w:pPr>
            <w:r>
              <w:rPr>
                <w:rFonts w:eastAsia="FrutigerLTStd-Light"/>
                <w:sz w:val="18"/>
              </w:rPr>
              <w:t>No</w:t>
            </w:r>
          </w:p>
        </w:tc>
      </w:tr>
      <w:tr w:rsidR="00113301" w14:paraId="6A767DA8" w14:textId="77777777" w:rsidTr="00893541">
        <w:trPr>
          <w:cantSplit/>
          <w:jc w:val="center"/>
        </w:trPr>
        <w:tc>
          <w:tcPr>
            <w:tcW w:w="1297" w:type="pct"/>
            <w:vAlign w:val="center"/>
          </w:tcPr>
          <w:p w14:paraId="536305B6" w14:textId="77777777" w:rsidR="00E36BA1" w:rsidRPr="00917019" w:rsidRDefault="00A665CD" w:rsidP="00893541">
            <w:pPr>
              <w:rPr>
                <w:rFonts w:eastAsia="Times"/>
                <w:sz w:val="18"/>
              </w:rPr>
            </w:pPr>
            <w:r w:rsidRPr="00917019">
              <w:rPr>
                <w:rFonts w:eastAsia="Times"/>
                <w:sz w:val="18"/>
              </w:rPr>
              <w:t>What emergency and failure-mode responses have been planned and tested?</w:t>
            </w:r>
          </w:p>
        </w:tc>
        <w:tc>
          <w:tcPr>
            <w:tcW w:w="1434" w:type="pct"/>
            <w:vAlign w:val="center"/>
          </w:tcPr>
          <w:p w14:paraId="18DEF2E8"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 xml:space="preserve">What safety </w:t>
            </w:r>
            <w:r w:rsidRPr="00917019">
              <w:rPr>
                <w:rFonts w:eastAsia="Times"/>
                <w:sz w:val="18"/>
              </w:rPr>
              <w:t>evaluations and drills have been conducted?</w:t>
            </w:r>
          </w:p>
        </w:tc>
        <w:tc>
          <w:tcPr>
            <w:tcW w:w="1619" w:type="pct"/>
            <w:vAlign w:val="center"/>
          </w:tcPr>
          <w:p w14:paraId="3C197550" w14:textId="17FB8F39" w:rsidR="00E36BA1" w:rsidRPr="00917019" w:rsidRDefault="00A665CD" w:rsidP="00893541">
            <w:pPr>
              <w:autoSpaceDE w:val="0"/>
              <w:autoSpaceDN w:val="0"/>
              <w:adjustRightInd w:val="0"/>
              <w:rPr>
                <w:rFonts w:eastAsia="FrutigerLTStd-Light"/>
                <w:sz w:val="18"/>
              </w:rPr>
            </w:pPr>
            <w:r>
              <w:rPr>
                <w:rFonts w:eastAsia="FrutigerLTStd-Light"/>
                <w:sz w:val="18"/>
              </w:rPr>
              <w:t>According to this case, none safety evaluation and the drill has been conducted.</w:t>
            </w:r>
          </w:p>
        </w:tc>
        <w:tc>
          <w:tcPr>
            <w:tcW w:w="650" w:type="pct"/>
            <w:vAlign w:val="center"/>
          </w:tcPr>
          <w:p w14:paraId="37B65F65" w14:textId="588B58EF" w:rsidR="00E36BA1" w:rsidRPr="00917019" w:rsidRDefault="00A665CD" w:rsidP="00893541">
            <w:pPr>
              <w:autoSpaceDE w:val="0"/>
              <w:autoSpaceDN w:val="0"/>
              <w:adjustRightInd w:val="0"/>
              <w:jc w:val="center"/>
              <w:rPr>
                <w:rFonts w:eastAsia="FrutigerLTStd-Light"/>
                <w:sz w:val="18"/>
              </w:rPr>
            </w:pPr>
            <w:r>
              <w:rPr>
                <w:rFonts w:eastAsia="FrutigerLTStd-Light"/>
                <w:sz w:val="18"/>
              </w:rPr>
              <w:t>No</w:t>
            </w:r>
          </w:p>
        </w:tc>
      </w:tr>
      <w:tr w:rsidR="00113301" w14:paraId="172E3D20" w14:textId="77777777" w:rsidTr="00893541">
        <w:trPr>
          <w:cantSplit/>
          <w:jc w:val="center"/>
        </w:trPr>
        <w:tc>
          <w:tcPr>
            <w:tcW w:w="1297" w:type="pct"/>
            <w:shd w:val="clear" w:color="auto" w:fill="F2F2F2" w:themeFill="background1" w:themeFillShade="F2"/>
            <w:vAlign w:val="center"/>
          </w:tcPr>
          <w:p w14:paraId="5EBF794F" w14:textId="77777777" w:rsidR="00E36BA1" w:rsidRPr="00917019" w:rsidRDefault="00A665CD" w:rsidP="00893541">
            <w:pPr>
              <w:rPr>
                <w:rFonts w:eastAsia="Times"/>
                <w:sz w:val="18"/>
              </w:rPr>
            </w:pPr>
            <w:r w:rsidRPr="00917019">
              <w:rPr>
                <w:rFonts w:eastAsia="Times"/>
                <w:sz w:val="18"/>
              </w:rPr>
              <w:t>How does the organization’s culture support risk reduction?</w:t>
            </w:r>
          </w:p>
        </w:tc>
        <w:tc>
          <w:tcPr>
            <w:tcW w:w="1434" w:type="pct"/>
            <w:shd w:val="clear" w:color="auto" w:fill="F2F2F2" w:themeFill="background1" w:themeFillShade="F2"/>
            <w:vAlign w:val="center"/>
          </w:tcPr>
          <w:p w14:paraId="729DBF63"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Does the overall culture encourage change, suggestions, and warning</w:t>
            </w:r>
            <w:r w:rsidRPr="00917019">
              <w:rPr>
                <w:rFonts w:eastAsia="Times"/>
                <w:sz w:val="18"/>
              </w:rPr>
              <w:t>s from staff regarding risky situations or problematic areas?</w:t>
            </w:r>
          </w:p>
        </w:tc>
        <w:tc>
          <w:tcPr>
            <w:tcW w:w="1619" w:type="pct"/>
            <w:shd w:val="clear" w:color="auto" w:fill="F2F2F2" w:themeFill="background1" w:themeFillShade="F2"/>
            <w:vAlign w:val="center"/>
          </w:tcPr>
          <w:p w14:paraId="28C42430"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c>
          <w:tcPr>
            <w:tcW w:w="650" w:type="pct"/>
            <w:shd w:val="clear" w:color="auto" w:fill="F2F2F2" w:themeFill="background1" w:themeFillShade="F2"/>
            <w:vAlign w:val="center"/>
          </w:tcPr>
          <w:p w14:paraId="07AD1C95"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r>
      <w:tr w:rsidR="00113301" w14:paraId="1A1CC09F" w14:textId="77777777" w:rsidTr="00893541">
        <w:trPr>
          <w:cantSplit/>
          <w:jc w:val="center"/>
        </w:trPr>
        <w:tc>
          <w:tcPr>
            <w:tcW w:w="1297" w:type="pct"/>
            <w:vAlign w:val="center"/>
          </w:tcPr>
          <w:p w14:paraId="63EBA28E" w14:textId="77777777" w:rsidR="00E36BA1" w:rsidRPr="00917019" w:rsidRDefault="00A665CD" w:rsidP="00893541">
            <w:pPr>
              <w:rPr>
                <w:rFonts w:eastAsia="Times"/>
                <w:sz w:val="18"/>
              </w:rPr>
            </w:pPr>
            <w:r w:rsidRPr="00917019">
              <w:rPr>
                <w:rFonts w:eastAsia="Times"/>
                <w:sz w:val="18"/>
              </w:rPr>
              <w:t>What are the barriers to communication of potential risk factors?</w:t>
            </w:r>
          </w:p>
        </w:tc>
        <w:tc>
          <w:tcPr>
            <w:tcW w:w="1434" w:type="pct"/>
            <w:vAlign w:val="center"/>
          </w:tcPr>
          <w:p w14:paraId="61C808AF" w14:textId="77777777" w:rsidR="00E36BA1" w:rsidRPr="00917019" w:rsidRDefault="00A665CD" w:rsidP="00893541">
            <w:pPr>
              <w:autoSpaceDE w:val="0"/>
              <w:autoSpaceDN w:val="0"/>
              <w:adjustRightInd w:val="0"/>
              <w:rPr>
                <w:rFonts w:eastAsia="Times"/>
                <w:sz w:val="18"/>
              </w:rPr>
            </w:pPr>
            <w:r w:rsidRPr="00917019">
              <w:rPr>
                <w:rFonts w:eastAsia="Times"/>
                <w:sz w:val="18"/>
              </w:rPr>
              <w:t>Describe specific barriers to effective communication among caregivers.</w:t>
            </w:r>
          </w:p>
        </w:tc>
        <w:tc>
          <w:tcPr>
            <w:tcW w:w="1619" w:type="pct"/>
            <w:vAlign w:val="center"/>
          </w:tcPr>
          <w:p w14:paraId="52021F61" w14:textId="7EB4C51C" w:rsidR="00E36BA1" w:rsidRPr="00917019" w:rsidRDefault="00A665CD" w:rsidP="00450D71">
            <w:pPr>
              <w:autoSpaceDE w:val="0"/>
              <w:autoSpaceDN w:val="0"/>
              <w:adjustRightInd w:val="0"/>
              <w:rPr>
                <w:rFonts w:eastAsia="FrutigerLTStd-Light"/>
                <w:sz w:val="18"/>
              </w:rPr>
            </w:pPr>
            <w:r>
              <w:rPr>
                <w:rFonts w:eastAsia="FrutigerLTStd-Light"/>
                <w:sz w:val="18"/>
              </w:rPr>
              <w:t xml:space="preserve">The pharmacists were not free to consult the </w:t>
            </w:r>
            <w:r>
              <w:rPr>
                <w:rFonts w:eastAsia="FrutigerLTStd-Light"/>
                <w:sz w:val="18"/>
              </w:rPr>
              <w:t>physician about the appropriateness of the medication</w:t>
            </w:r>
          </w:p>
        </w:tc>
        <w:tc>
          <w:tcPr>
            <w:tcW w:w="650" w:type="pct"/>
            <w:vAlign w:val="center"/>
          </w:tcPr>
          <w:p w14:paraId="367AA51B" w14:textId="01A4940D" w:rsidR="00E36BA1" w:rsidRPr="00917019" w:rsidRDefault="00A665CD" w:rsidP="00893541">
            <w:pPr>
              <w:autoSpaceDE w:val="0"/>
              <w:autoSpaceDN w:val="0"/>
              <w:adjustRightInd w:val="0"/>
              <w:jc w:val="center"/>
              <w:rPr>
                <w:rFonts w:eastAsia="FrutigerLTStd-Light"/>
                <w:sz w:val="18"/>
              </w:rPr>
            </w:pPr>
            <w:r>
              <w:rPr>
                <w:rFonts w:eastAsia="FrutigerLTStd-Light"/>
                <w:sz w:val="18"/>
              </w:rPr>
              <w:t>Yes</w:t>
            </w:r>
          </w:p>
        </w:tc>
      </w:tr>
      <w:tr w:rsidR="00113301" w14:paraId="1D13BE31" w14:textId="77777777" w:rsidTr="00893541">
        <w:trPr>
          <w:cantSplit/>
          <w:jc w:val="center"/>
        </w:trPr>
        <w:tc>
          <w:tcPr>
            <w:tcW w:w="1297" w:type="pct"/>
            <w:shd w:val="clear" w:color="auto" w:fill="F2F2F2" w:themeFill="background1" w:themeFillShade="F2"/>
            <w:vAlign w:val="center"/>
          </w:tcPr>
          <w:p w14:paraId="5C1655FF" w14:textId="77777777" w:rsidR="00E36BA1" w:rsidRPr="00917019" w:rsidRDefault="00A665CD" w:rsidP="00893541">
            <w:pPr>
              <w:rPr>
                <w:rFonts w:eastAsia="Times"/>
                <w:sz w:val="18"/>
              </w:rPr>
            </w:pPr>
            <w:r w:rsidRPr="00917019">
              <w:rPr>
                <w:rFonts w:eastAsia="Times"/>
                <w:sz w:val="18"/>
              </w:rPr>
              <w:t>How is the prevention of adverse outcomes communicated as a high priority?</w:t>
            </w:r>
          </w:p>
        </w:tc>
        <w:tc>
          <w:tcPr>
            <w:tcW w:w="1434" w:type="pct"/>
            <w:shd w:val="clear" w:color="auto" w:fill="F2F2F2" w:themeFill="background1" w:themeFillShade="F2"/>
            <w:vAlign w:val="center"/>
          </w:tcPr>
          <w:p w14:paraId="5FEE075A"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Describe the organization’s adverse outcome procedures.</w:t>
            </w:r>
          </w:p>
        </w:tc>
        <w:tc>
          <w:tcPr>
            <w:tcW w:w="1619" w:type="pct"/>
            <w:shd w:val="clear" w:color="auto" w:fill="F2F2F2" w:themeFill="background1" w:themeFillShade="F2"/>
            <w:vAlign w:val="center"/>
          </w:tcPr>
          <w:p w14:paraId="499D013B"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c>
          <w:tcPr>
            <w:tcW w:w="650" w:type="pct"/>
            <w:shd w:val="clear" w:color="auto" w:fill="F2F2F2" w:themeFill="background1" w:themeFillShade="F2"/>
            <w:vAlign w:val="center"/>
          </w:tcPr>
          <w:p w14:paraId="2744FFBD" w14:textId="77777777" w:rsidR="00E36BA1" w:rsidRPr="00917019" w:rsidRDefault="00A665CD" w:rsidP="00893541">
            <w:pPr>
              <w:autoSpaceDE w:val="0"/>
              <w:autoSpaceDN w:val="0"/>
              <w:adjustRightInd w:val="0"/>
              <w:jc w:val="center"/>
              <w:rPr>
                <w:rFonts w:eastAsia="FrutigerLTStd-Light"/>
                <w:sz w:val="18"/>
              </w:rPr>
            </w:pPr>
            <w:r>
              <w:rPr>
                <w:rFonts w:eastAsia="FrutigerLTStd-Light"/>
                <w:sz w:val="18"/>
              </w:rPr>
              <w:t>N/A</w:t>
            </w:r>
          </w:p>
        </w:tc>
      </w:tr>
      <w:tr w:rsidR="00113301" w14:paraId="09CEAF1F" w14:textId="77777777" w:rsidTr="00893541">
        <w:trPr>
          <w:cantSplit/>
          <w:jc w:val="center"/>
        </w:trPr>
        <w:tc>
          <w:tcPr>
            <w:tcW w:w="1297" w:type="pct"/>
            <w:vAlign w:val="center"/>
          </w:tcPr>
          <w:p w14:paraId="1974310C" w14:textId="77777777" w:rsidR="00E36BA1" w:rsidRPr="00917019" w:rsidRDefault="00A665CD" w:rsidP="00893541">
            <w:pPr>
              <w:rPr>
                <w:rFonts w:eastAsia="Times"/>
                <w:sz w:val="18"/>
              </w:rPr>
            </w:pPr>
            <w:r w:rsidRPr="00917019">
              <w:rPr>
                <w:rFonts w:eastAsia="Times"/>
                <w:sz w:val="18"/>
              </w:rPr>
              <w:t>How can orientation and in-service training be revised to</w:t>
            </w:r>
            <w:r w:rsidRPr="00917019">
              <w:rPr>
                <w:rFonts w:eastAsia="Times"/>
                <w:sz w:val="18"/>
              </w:rPr>
              <w:t xml:space="preserve"> reduce the risk of such events in the future?</w:t>
            </w:r>
          </w:p>
        </w:tc>
        <w:tc>
          <w:tcPr>
            <w:tcW w:w="1434" w:type="pct"/>
            <w:vAlign w:val="center"/>
          </w:tcPr>
          <w:p w14:paraId="198A6BA2"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Describe how orientation and ongoing education needs of the staff are evaluated.</w:t>
            </w:r>
          </w:p>
        </w:tc>
        <w:tc>
          <w:tcPr>
            <w:tcW w:w="1619" w:type="pct"/>
            <w:vAlign w:val="center"/>
          </w:tcPr>
          <w:p w14:paraId="6E4FEA42" w14:textId="371AD1E6" w:rsidR="00E36BA1" w:rsidRPr="00917019" w:rsidRDefault="00A665CD" w:rsidP="00893541">
            <w:pPr>
              <w:autoSpaceDE w:val="0"/>
              <w:autoSpaceDN w:val="0"/>
              <w:adjustRightInd w:val="0"/>
              <w:rPr>
                <w:rFonts w:eastAsia="FrutigerLTStd-Light"/>
                <w:sz w:val="18"/>
              </w:rPr>
            </w:pPr>
            <w:r>
              <w:rPr>
                <w:rFonts w:eastAsia="FrutigerLTStd-Light"/>
                <w:sz w:val="18"/>
              </w:rPr>
              <w:t xml:space="preserve">The </w:t>
            </w:r>
            <w:r w:rsidR="00D56946">
              <w:rPr>
                <w:rFonts w:eastAsia="FrutigerLTStd-Light"/>
                <w:sz w:val="18"/>
              </w:rPr>
              <w:t>physician</w:t>
            </w:r>
            <w:r>
              <w:rPr>
                <w:rFonts w:eastAsia="FrutigerLTStd-Light"/>
                <w:sz w:val="18"/>
              </w:rPr>
              <w:t xml:space="preserve">, </w:t>
            </w:r>
            <w:r w:rsidR="00D56946">
              <w:rPr>
                <w:rFonts w:eastAsia="FrutigerLTStd-Light"/>
                <w:sz w:val="18"/>
              </w:rPr>
              <w:t>pharmacists</w:t>
            </w:r>
            <w:r>
              <w:rPr>
                <w:rFonts w:eastAsia="FrutigerLTStd-Light"/>
                <w:sz w:val="18"/>
              </w:rPr>
              <w:t xml:space="preserve">, and the nurse all </w:t>
            </w:r>
            <w:r w:rsidR="00D56946">
              <w:rPr>
                <w:rFonts w:eastAsia="FrutigerLTStd-Light"/>
                <w:sz w:val="18"/>
              </w:rPr>
              <w:t>need</w:t>
            </w:r>
            <w:r>
              <w:rPr>
                <w:rFonts w:eastAsia="FrutigerLTStd-Light"/>
                <w:sz w:val="18"/>
              </w:rPr>
              <w:t xml:space="preserve"> to be trained about the </w:t>
            </w:r>
            <w:r w:rsidR="00D56946">
              <w:rPr>
                <w:rFonts w:eastAsia="FrutigerLTStd-Light"/>
                <w:sz w:val="18"/>
              </w:rPr>
              <w:t>optimal</w:t>
            </w:r>
            <w:r>
              <w:rPr>
                <w:rFonts w:eastAsia="FrutigerLTStd-Light"/>
                <w:sz w:val="18"/>
              </w:rPr>
              <w:t xml:space="preserve"> use of opioids as well as other new medicatio</w:t>
            </w:r>
            <w:r>
              <w:rPr>
                <w:rFonts w:eastAsia="FrutigerLTStd-Light"/>
                <w:sz w:val="18"/>
              </w:rPr>
              <w:t xml:space="preserve">ns </w:t>
            </w:r>
            <w:r w:rsidR="00D56946">
              <w:rPr>
                <w:rFonts w:eastAsia="FrutigerLTStd-Light"/>
                <w:sz w:val="18"/>
              </w:rPr>
              <w:t>added to the CPOE system.</w:t>
            </w:r>
          </w:p>
        </w:tc>
        <w:tc>
          <w:tcPr>
            <w:tcW w:w="650" w:type="pct"/>
            <w:vAlign w:val="center"/>
          </w:tcPr>
          <w:p w14:paraId="0ADADFF7" w14:textId="77777777" w:rsidR="00E36BA1" w:rsidRPr="00917019" w:rsidRDefault="00E36BA1" w:rsidP="00893541">
            <w:pPr>
              <w:autoSpaceDE w:val="0"/>
              <w:autoSpaceDN w:val="0"/>
              <w:adjustRightInd w:val="0"/>
              <w:jc w:val="center"/>
              <w:rPr>
                <w:rFonts w:eastAsia="FrutigerLTStd-Light"/>
                <w:sz w:val="18"/>
              </w:rPr>
            </w:pPr>
          </w:p>
        </w:tc>
      </w:tr>
      <w:tr w:rsidR="00113301" w14:paraId="6C6495EA" w14:textId="77777777" w:rsidTr="00893541">
        <w:trPr>
          <w:cantSplit/>
          <w:jc w:val="center"/>
        </w:trPr>
        <w:tc>
          <w:tcPr>
            <w:tcW w:w="1297" w:type="pct"/>
            <w:vAlign w:val="center"/>
          </w:tcPr>
          <w:p w14:paraId="5920E811" w14:textId="77777777" w:rsidR="00E36BA1" w:rsidRPr="00917019" w:rsidRDefault="00A665CD" w:rsidP="00893541">
            <w:pPr>
              <w:rPr>
                <w:rFonts w:eastAsia="Times"/>
                <w:sz w:val="18"/>
              </w:rPr>
            </w:pPr>
            <w:r w:rsidRPr="00917019">
              <w:rPr>
                <w:rFonts w:eastAsia="Times"/>
                <w:sz w:val="18"/>
              </w:rPr>
              <w:t>Was available technology used as intended?</w:t>
            </w:r>
          </w:p>
        </w:tc>
        <w:tc>
          <w:tcPr>
            <w:tcW w:w="1434" w:type="pct"/>
            <w:vAlign w:val="center"/>
          </w:tcPr>
          <w:p w14:paraId="5E73A9AB" w14:textId="77777777" w:rsidR="00E36BA1" w:rsidRPr="00917019" w:rsidRDefault="00A665CD" w:rsidP="00893541">
            <w:pPr>
              <w:rPr>
                <w:rFonts w:eastAsia="Times"/>
                <w:sz w:val="18"/>
              </w:rPr>
            </w:pPr>
            <w:r w:rsidRPr="00917019">
              <w:rPr>
                <w:rFonts w:eastAsia="FrutigerLTStd-Light"/>
                <w:sz w:val="18"/>
              </w:rPr>
              <w:t xml:space="preserve">Such as: </w:t>
            </w:r>
            <w:r w:rsidRPr="00917019">
              <w:rPr>
                <w:rFonts w:eastAsia="Times"/>
                <w:sz w:val="18"/>
              </w:rPr>
              <w:t>CT scanning equipment, electronic charting, medication delivery system, teleradiology services</w:t>
            </w:r>
          </w:p>
        </w:tc>
        <w:tc>
          <w:tcPr>
            <w:tcW w:w="1619" w:type="pct"/>
            <w:vAlign w:val="center"/>
          </w:tcPr>
          <w:p w14:paraId="1640E8A1" w14:textId="08FFAD7A" w:rsidR="00E36BA1" w:rsidRPr="00917019" w:rsidRDefault="00A665CD" w:rsidP="00893541">
            <w:pPr>
              <w:autoSpaceDE w:val="0"/>
              <w:autoSpaceDN w:val="0"/>
              <w:adjustRightInd w:val="0"/>
              <w:rPr>
                <w:rFonts w:eastAsia="FrutigerLTStd-Light"/>
                <w:sz w:val="18"/>
              </w:rPr>
            </w:pPr>
            <w:r>
              <w:rPr>
                <w:rFonts w:eastAsia="FrutigerLTStd-Light"/>
                <w:sz w:val="18"/>
              </w:rPr>
              <w:t>The CPOE system and The eMAR were utilized as intended in this case</w:t>
            </w:r>
          </w:p>
        </w:tc>
        <w:tc>
          <w:tcPr>
            <w:tcW w:w="650" w:type="pct"/>
            <w:vAlign w:val="center"/>
          </w:tcPr>
          <w:p w14:paraId="5329245B" w14:textId="4573DD5A" w:rsidR="00E36BA1" w:rsidRPr="00917019" w:rsidRDefault="00A665CD" w:rsidP="00A739C5">
            <w:pPr>
              <w:autoSpaceDE w:val="0"/>
              <w:autoSpaceDN w:val="0"/>
              <w:adjustRightInd w:val="0"/>
              <w:rPr>
                <w:rFonts w:eastAsia="FrutigerLTStd-Light"/>
                <w:sz w:val="18"/>
              </w:rPr>
            </w:pPr>
            <w:r>
              <w:rPr>
                <w:rFonts w:eastAsia="FrutigerLTStd-Light"/>
                <w:sz w:val="18"/>
              </w:rPr>
              <w:t>No</w:t>
            </w:r>
          </w:p>
        </w:tc>
      </w:tr>
      <w:tr w:rsidR="00113301" w14:paraId="6942D4DE" w14:textId="77777777" w:rsidTr="00893541">
        <w:trPr>
          <w:cantSplit/>
          <w:jc w:val="center"/>
        </w:trPr>
        <w:tc>
          <w:tcPr>
            <w:tcW w:w="1297" w:type="pct"/>
            <w:vAlign w:val="center"/>
          </w:tcPr>
          <w:p w14:paraId="69D8308F" w14:textId="77777777" w:rsidR="00E36BA1" w:rsidRPr="00917019" w:rsidRDefault="00A665CD" w:rsidP="00893541">
            <w:pPr>
              <w:rPr>
                <w:rFonts w:eastAsia="Times"/>
                <w:sz w:val="18"/>
              </w:rPr>
            </w:pPr>
            <w:r w:rsidRPr="00917019">
              <w:rPr>
                <w:rFonts w:eastAsia="Times"/>
                <w:sz w:val="18"/>
              </w:rPr>
              <w:t xml:space="preserve">How </w:t>
            </w:r>
            <w:r w:rsidRPr="00917019">
              <w:rPr>
                <w:rFonts w:eastAsia="Times"/>
                <w:sz w:val="18"/>
              </w:rPr>
              <w:t>might technology be introduced or redesigned to reduce risk in the future?</w:t>
            </w:r>
          </w:p>
        </w:tc>
        <w:tc>
          <w:tcPr>
            <w:tcW w:w="1434" w:type="pct"/>
            <w:vAlign w:val="center"/>
          </w:tcPr>
          <w:p w14:paraId="25CBD636" w14:textId="77777777" w:rsidR="00E36BA1" w:rsidRPr="00917019" w:rsidRDefault="00A665CD" w:rsidP="00893541">
            <w:pPr>
              <w:autoSpaceDE w:val="0"/>
              <w:autoSpaceDN w:val="0"/>
              <w:adjustRightInd w:val="0"/>
              <w:rPr>
                <w:rFonts w:eastAsia="FrutigerLTStd-Light"/>
                <w:sz w:val="18"/>
              </w:rPr>
            </w:pPr>
            <w:r w:rsidRPr="00917019">
              <w:rPr>
                <w:rFonts w:eastAsia="Times"/>
                <w:sz w:val="18"/>
              </w:rPr>
              <w:t xml:space="preserve">Describe any future plans for implementation or redesign. </w:t>
            </w:r>
          </w:p>
        </w:tc>
        <w:tc>
          <w:tcPr>
            <w:tcW w:w="1619" w:type="pct"/>
            <w:vAlign w:val="center"/>
          </w:tcPr>
          <w:p w14:paraId="17E59D8D" w14:textId="18B9FC92" w:rsidR="00E36BA1" w:rsidRPr="00917019" w:rsidRDefault="00A665CD" w:rsidP="00893541">
            <w:pPr>
              <w:autoSpaceDE w:val="0"/>
              <w:autoSpaceDN w:val="0"/>
              <w:adjustRightInd w:val="0"/>
              <w:rPr>
                <w:rFonts w:eastAsia="FrutigerLTStd-Light"/>
                <w:sz w:val="18"/>
              </w:rPr>
            </w:pPr>
            <w:r>
              <w:rPr>
                <w:rFonts w:eastAsia="FrutigerLTStd-Light"/>
                <w:sz w:val="18"/>
              </w:rPr>
              <w:t>All treatment team should have access to all drugs information in the electronic systems. Additionally, electronic communi</w:t>
            </w:r>
            <w:r>
              <w:rPr>
                <w:rFonts w:eastAsia="FrutigerLTStd-Light"/>
                <w:sz w:val="18"/>
              </w:rPr>
              <w:t>cation between the treatment team needs to be introduced to reduce medication errors.</w:t>
            </w:r>
          </w:p>
        </w:tc>
        <w:tc>
          <w:tcPr>
            <w:tcW w:w="650" w:type="pct"/>
            <w:vAlign w:val="center"/>
          </w:tcPr>
          <w:p w14:paraId="5ED9EC15" w14:textId="18AC2731" w:rsidR="00E36BA1" w:rsidRPr="00917019" w:rsidRDefault="00A665CD" w:rsidP="00A739C5">
            <w:pPr>
              <w:autoSpaceDE w:val="0"/>
              <w:autoSpaceDN w:val="0"/>
              <w:adjustRightInd w:val="0"/>
              <w:rPr>
                <w:rFonts w:eastAsia="FrutigerLTStd-Light"/>
                <w:sz w:val="18"/>
              </w:rPr>
            </w:pPr>
            <w:r>
              <w:rPr>
                <w:rFonts w:eastAsia="FrutigerLTStd-Light"/>
                <w:sz w:val="18"/>
              </w:rPr>
              <w:t>No</w:t>
            </w:r>
          </w:p>
        </w:tc>
      </w:tr>
    </w:tbl>
    <w:p w14:paraId="43ED306D" w14:textId="77777777" w:rsidR="00E36BA1" w:rsidRPr="00917019" w:rsidRDefault="00E36BA1" w:rsidP="00E36BA1">
      <w:pPr>
        <w:rPr>
          <w:rFonts w:eastAsia="FrutigerLTStd-Light"/>
          <w:sz w:val="18"/>
        </w:rPr>
      </w:pPr>
    </w:p>
    <w:p w14:paraId="5BC4319C" w14:textId="77777777" w:rsidR="002460EF" w:rsidRDefault="002460EF"/>
    <w:sectPr w:rsidR="002460EF" w:rsidSect="007E30D2">
      <w:headerReference w:type="default" r:id="rId7"/>
      <w:footerReference w:type="default" r:id="rId8"/>
      <w:headerReference w:type="first" r:id="rId9"/>
      <w:footerReference w:type="first" r:id="rId10"/>
      <w:pgSz w:w="11907" w:h="16839" w:code="9"/>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C4222D" w14:textId="77777777" w:rsidR="00A665CD" w:rsidRDefault="00A665CD">
      <w:r>
        <w:separator/>
      </w:r>
    </w:p>
  </w:endnote>
  <w:endnote w:type="continuationSeparator" w:id="0">
    <w:p w14:paraId="276BD737" w14:textId="77777777" w:rsidR="00A665CD" w:rsidRDefault="00A66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LTStd-Light">
    <w:altName w:val="MS Mincho"/>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1266A" w14:textId="77777777" w:rsidR="001F6199" w:rsidRDefault="00A665CD" w:rsidP="001F6199">
    <w:pPr>
      <w:jc w:val="center"/>
      <w:rPr>
        <w:sz w:val="16"/>
        <w:szCs w:val="16"/>
      </w:rPr>
    </w:pPr>
    <w:r w:rsidRPr="006476A2">
      <w:rPr>
        <w:sz w:val="16"/>
        <w:szCs w:val="16"/>
      </w:rPr>
      <w:t xml:space="preserve">Source: The </w:t>
    </w:r>
    <w:r w:rsidRPr="006476A2">
      <w:rPr>
        <w:sz w:val="16"/>
        <w:szCs w:val="16"/>
      </w:rPr>
      <w:t>Joint Commission ROOT CAUSE ANALYSIS AND A</w:t>
    </w:r>
    <w:r>
      <w:rPr>
        <w:sz w:val="16"/>
        <w:szCs w:val="16"/>
      </w:rPr>
      <w:t>CTION PLAN FRAMEWORK TEMPLATE. Revised 3/22</w:t>
    </w:r>
    <w:r w:rsidRPr="006476A2">
      <w:rPr>
        <w:sz w:val="16"/>
        <w:szCs w:val="16"/>
      </w:rPr>
      <w:t>/13</w:t>
    </w:r>
    <w:r>
      <w:rPr>
        <w:sz w:val="16"/>
        <w:szCs w:val="16"/>
      </w:rPr>
      <w:t>.</w:t>
    </w:r>
  </w:p>
  <w:p w14:paraId="5C4B943C" w14:textId="77777777" w:rsidR="00552981" w:rsidRPr="00ED4787" w:rsidRDefault="00A665CD" w:rsidP="001F6199">
    <w:pPr>
      <w:jc w:val="center"/>
      <w:rPr>
        <w:rFonts w:ascii="Garamond" w:hAnsi="Garamond"/>
        <w:b/>
        <w:sz w:val="16"/>
        <w:szCs w:val="16"/>
      </w:rPr>
    </w:pPr>
    <w:r>
      <w:rPr>
        <w:sz w:val="16"/>
        <w:szCs w:val="16"/>
      </w:rPr>
      <w:t xml:space="preserve">Accessed 10/07/2015: </w:t>
    </w:r>
    <w:r w:rsidRPr="00ED4787">
      <w:rPr>
        <w:sz w:val="16"/>
        <w:szCs w:val="16"/>
      </w:rPr>
      <w:t>http://www.jointcommission.org/framework_for_conducting_a_root_cause_analysis_and_action_plan/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E28E4" w14:textId="77777777" w:rsidR="00552981" w:rsidRDefault="00A665CD"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1E4F0E" w14:textId="77777777" w:rsidR="00A665CD" w:rsidRDefault="00A665CD">
      <w:r>
        <w:separator/>
      </w:r>
    </w:p>
  </w:footnote>
  <w:footnote w:type="continuationSeparator" w:id="0">
    <w:p w14:paraId="73D1B077" w14:textId="77777777" w:rsidR="00A665CD" w:rsidRDefault="00A665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429"/>
      <w:gridCol w:w="4495"/>
      <w:gridCol w:w="1273"/>
    </w:tblGrid>
    <w:tr w:rsidR="00113301" w14:paraId="1BC1B538" w14:textId="77777777" w:rsidTr="007C1B28">
      <w:tc>
        <w:tcPr>
          <w:tcW w:w="2172" w:type="pct"/>
        </w:tcPr>
        <w:p w14:paraId="7D678F06" w14:textId="77777777" w:rsidR="00552981" w:rsidRDefault="00552981" w:rsidP="003A6680"/>
      </w:tc>
      <w:tc>
        <w:tcPr>
          <w:tcW w:w="2204" w:type="pct"/>
          <w:tcBorders>
            <w:right w:val="single" w:sz="6" w:space="0" w:color="000000"/>
          </w:tcBorders>
        </w:tcPr>
        <w:p w14:paraId="08E6D9AF" w14:textId="77777777" w:rsidR="001F0289" w:rsidRDefault="00A665CD" w:rsidP="001B46D6">
          <w:pPr>
            <w:jc w:val="right"/>
          </w:pPr>
          <w:r w:rsidRPr="001F0289">
            <w:t>Root Cause Analysis Worksheet</w:t>
          </w:r>
        </w:p>
        <w:p w14:paraId="1B39D5D5" w14:textId="77777777" w:rsidR="00552981" w:rsidRPr="001E7815" w:rsidRDefault="00A665CD" w:rsidP="000B26CE">
          <w:pPr>
            <w:jc w:val="right"/>
            <w:rPr>
              <w:b/>
            </w:rPr>
          </w:pPr>
          <w:r>
            <w:rPr>
              <w:b/>
            </w:rPr>
            <w:t>NSG/468 Version 1</w:t>
          </w:r>
        </w:p>
      </w:tc>
      <w:tc>
        <w:tcPr>
          <w:tcW w:w="624" w:type="pct"/>
          <w:tcBorders>
            <w:left w:val="single" w:sz="6" w:space="0" w:color="000000"/>
          </w:tcBorders>
        </w:tcPr>
        <w:p w14:paraId="14CD1C41" w14:textId="77777777" w:rsidR="00552981" w:rsidRPr="00DF25F2" w:rsidRDefault="00A665CD" w:rsidP="000B26CE">
          <w:pPr>
            <w:tabs>
              <w:tab w:val="left" w:pos="950"/>
            </w:tabs>
          </w:pPr>
          <w:r>
            <w:fldChar w:fldCharType="begin"/>
          </w:r>
          <w:r>
            <w:instrText xml:space="preserve"> PAGE   \* MERGEFORMAT </w:instrText>
          </w:r>
          <w:r>
            <w:fldChar w:fldCharType="separate"/>
          </w:r>
          <w:r>
            <w:rPr>
              <w:noProof/>
            </w:rPr>
            <w:t>1</w:t>
          </w:r>
          <w:r>
            <w:rPr>
              <w:noProof/>
            </w:rPr>
            <w:fldChar w:fldCharType="end"/>
          </w:r>
          <w:r>
            <w:rPr>
              <w:noProof/>
            </w:rPr>
            <w:tab/>
          </w:r>
        </w:p>
      </w:tc>
    </w:tr>
  </w:tbl>
  <w:p w14:paraId="7151E362" w14:textId="77777777"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430"/>
      <w:gridCol w:w="4580"/>
      <w:gridCol w:w="1187"/>
    </w:tblGrid>
    <w:tr w:rsidR="00113301" w14:paraId="528BEF53" w14:textId="77777777" w:rsidTr="00D0344B">
      <w:tc>
        <w:tcPr>
          <w:tcW w:w="2172" w:type="pct"/>
        </w:tcPr>
        <w:p w14:paraId="63FD7B52" w14:textId="77777777" w:rsidR="00552981" w:rsidRDefault="00552981" w:rsidP="00D0344B"/>
      </w:tc>
      <w:tc>
        <w:tcPr>
          <w:tcW w:w="2246" w:type="pct"/>
          <w:tcBorders>
            <w:right w:val="single" w:sz="6" w:space="0" w:color="000000"/>
          </w:tcBorders>
        </w:tcPr>
        <w:p w14:paraId="0E70D21B" w14:textId="77777777" w:rsidR="00552981" w:rsidRPr="00D51FE4" w:rsidRDefault="00A665CD" w:rsidP="00D0344B">
          <w:pPr>
            <w:jc w:val="right"/>
          </w:pPr>
          <w:r>
            <w:t>Title</w:t>
          </w:r>
        </w:p>
        <w:p w14:paraId="19391D11" w14:textId="77777777" w:rsidR="00552981" w:rsidRPr="001E7815" w:rsidRDefault="00A665CD" w:rsidP="00D0344B">
          <w:pPr>
            <w:jc w:val="right"/>
            <w:rPr>
              <w:b/>
            </w:rPr>
          </w:pPr>
          <w:r w:rsidRPr="001E7815">
            <w:rPr>
              <w:b/>
            </w:rPr>
            <w:t>ABC/123 Version X</w:t>
          </w:r>
        </w:p>
      </w:tc>
      <w:tc>
        <w:tcPr>
          <w:tcW w:w="582" w:type="pct"/>
          <w:tcBorders>
            <w:left w:val="single" w:sz="6" w:space="0" w:color="000000"/>
          </w:tcBorders>
        </w:tcPr>
        <w:p w14:paraId="3F1CE50D" w14:textId="77777777" w:rsidR="00552981" w:rsidRPr="00DF25F2" w:rsidRDefault="00A665CD" w:rsidP="00D0344B">
          <w:r>
            <w:fldChar w:fldCharType="begin"/>
          </w:r>
          <w:r>
            <w:instrText xml:space="preserve"> PAGE   \* MERGEFORMAT </w:instrText>
          </w:r>
          <w:r>
            <w:fldChar w:fldCharType="separate"/>
          </w:r>
          <w:r>
            <w:rPr>
              <w:noProof/>
            </w:rPr>
            <w:t>1</w:t>
          </w:r>
          <w:r>
            <w:rPr>
              <w:noProof/>
            </w:rPr>
            <w:fldChar w:fldCharType="end"/>
          </w:r>
        </w:p>
      </w:tc>
    </w:tr>
  </w:tbl>
  <w:p w14:paraId="5D69278E" w14:textId="77777777" w:rsidR="00552981" w:rsidRDefault="00552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BA1"/>
    <w:rsid w:val="00022095"/>
    <w:rsid w:val="000B26CE"/>
    <w:rsid w:val="000C578B"/>
    <w:rsid w:val="00113301"/>
    <w:rsid w:val="00186BC0"/>
    <w:rsid w:val="001B46D6"/>
    <w:rsid w:val="001C547B"/>
    <w:rsid w:val="001E7815"/>
    <w:rsid w:val="001F0289"/>
    <w:rsid w:val="001F6199"/>
    <w:rsid w:val="002460EF"/>
    <w:rsid w:val="002D4F92"/>
    <w:rsid w:val="003308C3"/>
    <w:rsid w:val="0033534C"/>
    <w:rsid w:val="003A6680"/>
    <w:rsid w:val="003B4549"/>
    <w:rsid w:val="004248CE"/>
    <w:rsid w:val="00450D71"/>
    <w:rsid w:val="00552981"/>
    <w:rsid w:val="005629E7"/>
    <w:rsid w:val="005645B1"/>
    <w:rsid w:val="006476A2"/>
    <w:rsid w:val="00711509"/>
    <w:rsid w:val="007E30D2"/>
    <w:rsid w:val="00893541"/>
    <w:rsid w:val="0089583A"/>
    <w:rsid w:val="008A4C00"/>
    <w:rsid w:val="00917019"/>
    <w:rsid w:val="00A436DA"/>
    <w:rsid w:val="00A665CD"/>
    <w:rsid w:val="00A71139"/>
    <w:rsid w:val="00A739C5"/>
    <w:rsid w:val="00D0344B"/>
    <w:rsid w:val="00D51FE4"/>
    <w:rsid w:val="00D56946"/>
    <w:rsid w:val="00DA0A9D"/>
    <w:rsid w:val="00DF25F2"/>
    <w:rsid w:val="00E36BA1"/>
    <w:rsid w:val="00E41441"/>
    <w:rsid w:val="00ED4787"/>
    <w:rsid w:val="00ED5DBD"/>
    <w:rsid w:val="00F63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0BB78-7843-4E0C-8B40-D0E222EB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BA1"/>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ssignmentsLevel1">
    <w:name w:val="Assignments Level 1"/>
    <w:basedOn w:val="Normal"/>
    <w:link w:val="AssignmentsLevel1Char"/>
    <w:qFormat/>
    <w:rsid w:val="00E36BA1"/>
    <w:rPr>
      <w:rFonts w:cs="Times New Roman"/>
      <w:lang w:val="x-none" w:eastAsia="x-none"/>
    </w:rPr>
  </w:style>
  <w:style w:type="character" w:customStyle="1" w:styleId="AssignmentsLevel1Char">
    <w:name w:val="Assignments Level 1 Char"/>
    <w:link w:val="AssignmentsLevel1"/>
    <w:rsid w:val="00E36BA1"/>
    <w:rPr>
      <w:rFonts w:ascii="Arial" w:eastAsia="Times New Roman" w:hAnsi="Arial" w:cs="Times New Roman"/>
      <w:sz w:val="20"/>
      <w:szCs w:val="20"/>
      <w:lang w:val="x-none" w:eastAsia="x-none"/>
    </w:rPr>
  </w:style>
  <w:style w:type="paragraph" w:styleId="Title">
    <w:name w:val="Title"/>
    <w:basedOn w:val="Normal"/>
    <w:next w:val="Normal"/>
    <w:link w:val="TitleChar"/>
    <w:qFormat/>
    <w:rsid w:val="00E36BA1"/>
    <w:pPr>
      <w:jc w:val="center"/>
    </w:pPr>
    <w:rPr>
      <w:rFonts w:cs="Times New Roman"/>
      <w:b/>
      <w:i/>
      <w:sz w:val="24"/>
      <w:lang w:val="x-none" w:eastAsia="x-none"/>
    </w:rPr>
  </w:style>
  <w:style w:type="character" w:customStyle="1" w:styleId="TitleChar">
    <w:name w:val="Title Char"/>
    <w:basedOn w:val="DefaultParagraphFont"/>
    <w:link w:val="Title"/>
    <w:rsid w:val="00E36BA1"/>
    <w:rPr>
      <w:rFonts w:ascii="Arial" w:eastAsia="Times New Roman" w:hAnsi="Arial" w:cs="Times New Roman"/>
      <w:b/>
      <w:i/>
      <w:sz w:val="24"/>
      <w:szCs w:val="20"/>
      <w:lang w:val="x-none" w:eastAsia="x-none"/>
    </w:rPr>
  </w:style>
  <w:style w:type="paragraph" w:styleId="Header">
    <w:name w:val="header"/>
    <w:basedOn w:val="Normal"/>
    <w:link w:val="HeaderChar"/>
    <w:uiPriority w:val="99"/>
    <w:rsid w:val="00E36BA1"/>
    <w:pPr>
      <w:tabs>
        <w:tab w:val="center" w:pos="4680"/>
        <w:tab w:val="right" w:pos="9360"/>
      </w:tabs>
    </w:pPr>
    <w:rPr>
      <w:rFonts w:cs="Times New Roman"/>
      <w:lang w:val="x-none" w:eastAsia="x-none"/>
    </w:rPr>
  </w:style>
  <w:style w:type="character" w:customStyle="1" w:styleId="HeaderChar">
    <w:name w:val="Header Char"/>
    <w:basedOn w:val="DefaultParagraphFont"/>
    <w:link w:val="Header"/>
    <w:uiPriority w:val="99"/>
    <w:rsid w:val="00E36BA1"/>
    <w:rPr>
      <w:rFonts w:ascii="Arial" w:eastAsia="Times New Roman" w:hAnsi="Arial" w:cs="Times New Roman"/>
      <w:sz w:val="20"/>
      <w:szCs w:val="20"/>
      <w:lang w:val="x-none" w:eastAsia="x-none"/>
    </w:rPr>
  </w:style>
  <w:style w:type="paragraph" w:styleId="Footer">
    <w:name w:val="footer"/>
    <w:basedOn w:val="Normal"/>
    <w:link w:val="FooterChar"/>
    <w:rsid w:val="00E36BA1"/>
    <w:pPr>
      <w:tabs>
        <w:tab w:val="center" w:pos="4680"/>
        <w:tab w:val="right" w:pos="9360"/>
      </w:tabs>
    </w:pPr>
    <w:rPr>
      <w:rFonts w:cs="Times New Roman"/>
      <w:lang w:val="x-none" w:eastAsia="x-none"/>
    </w:rPr>
  </w:style>
  <w:style w:type="character" w:customStyle="1" w:styleId="FooterChar">
    <w:name w:val="Footer Char"/>
    <w:basedOn w:val="DefaultParagraphFont"/>
    <w:link w:val="Footer"/>
    <w:rsid w:val="00E36BA1"/>
    <w:rPr>
      <w:rFonts w:ascii="Arial" w:eastAsia="Times New Roman" w:hAnsi="Arial" w:cs="Times New Roman"/>
      <w:sz w:val="20"/>
      <w:szCs w:val="20"/>
      <w:lang w:val="x-none" w:eastAsia="x-none"/>
    </w:rPr>
  </w:style>
  <w:style w:type="character" w:customStyle="1" w:styleId="font12">
    <w:name w:val="font12"/>
    <w:basedOn w:val="DefaultParagraphFont"/>
    <w:rsid w:val="002D4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6AA82-5899-421F-A4B9-10CBF3B5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2019-06-30T11:48:00Z</dcterms:created>
  <dcterms:modified xsi:type="dcterms:W3CDTF">2019-06-30T11:48:00Z</dcterms:modified>
</cp:coreProperties>
</file>